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CB" w:rsidRPr="001461DD" w:rsidRDefault="00B707CB" w:rsidP="00B707CB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 w:val="22"/>
        </w:rPr>
      </w:pPr>
      <w:r w:rsidRPr="001461DD">
        <w:rPr>
          <w:rFonts w:ascii="標楷體" w:eastAsia="標楷體" w:hAnsi="標楷體" w:hint="eastAsia"/>
          <w:kern w:val="3"/>
          <w:sz w:val="22"/>
        </w:rPr>
        <w:t>附件</w:t>
      </w:r>
      <w:r w:rsidR="00137CD4">
        <w:rPr>
          <w:rFonts w:ascii="標楷體" w:eastAsia="標楷體" w:hAnsi="標楷體" w:hint="eastAsia"/>
          <w:kern w:val="3"/>
          <w:sz w:val="22"/>
        </w:rPr>
        <w:t>一</w:t>
      </w:r>
    </w:p>
    <w:tbl>
      <w:tblPr>
        <w:tblW w:w="878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1080"/>
        <w:gridCol w:w="1080"/>
        <w:gridCol w:w="900"/>
        <w:gridCol w:w="900"/>
        <w:gridCol w:w="2021"/>
      </w:tblGrid>
      <w:tr w:rsidR="00B707CB" w:rsidRPr="001461DD" w:rsidTr="001028D6">
        <w:trPr>
          <w:cantSplit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 w:val="28"/>
                <w:szCs w:val="28"/>
              </w:rPr>
            </w:pPr>
            <w:r w:rsidRPr="001461DD">
              <w:rPr>
                <w:rFonts w:ascii="Times New Roman" w:eastAsia="標楷體" w:hAnsi="Times New Roman" w:hint="eastAsia"/>
                <w:b/>
                <w:kern w:val="3"/>
                <w:sz w:val="28"/>
                <w:szCs w:val="28"/>
              </w:rPr>
              <w:t>全國性教育財團法人</w:t>
            </w:r>
            <w:r w:rsidRPr="001461DD">
              <w:rPr>
                <w:rFonts w:ascii="Times New Roman" w:eastAsia="標楷體" w:hAnsi="Times New Roman" w:hint="eastAsia"/>
                <w:b/>
                <w:kern w:val="3"/>
                <w:sz w:val="28"/>
                <w:szCs w:val="28"/>
              </w:rPr>
              <w:t>(</w:t>
            </w:r>
            <w:r w:rsidRPr="001461DD">
              <w:rPr>
                <w:rFonts w:ascii="Times New Roman" w:eastAsia="標楷體" w:hAnsi="Times New Roman" w:hint="eastAsia"/>
                <w:b/>
                <w:kern w:val="3"/>
                <w:sz w:val="28"/>
                <w:szCs w:val="28"/>
              </w:rPr>
              <w:t>○○○○基金會</w:t>
            </w:r>
            <w:r w:rsidRPr="001461DD">
              <w:rPr>
                <w:rFonts w:ascii="Times New Roman" w:eastAsia="標楷體" w:hAnsi="Times New Roman" w:hint="eastAsia"/>
                <w:b/>
                <w:kern w:val="3"/>
                <w:sz w:val="28"/>
                <w:szCs w:val="28"/>
              </w:rPr>
              <w:t>)</w:t>
            </w:r>
          </w:p>
          <w:p w:rsidR="00B707CB" w:rsidRPr="001461DD" w:rsidRDefault="00B707CB" w:rsidP="001028D6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 w:val="28"/>
                <w:szCs w:val="28"/>
              </w:rPr>
            </w:pPr>
            <w:r w:rsidRPr="001461DD">
              <w:rPr>
                <w:rFonts w:ascii="Times New Roman" w:eastAsia="標楷體" w:hAnsi="Times New Roman"/>
                <w:b/>
                <w:kern w:val="3"/>
                <w:sz w:val="28"/>
                <w:szCs w:val="28"/>
              </w:rPr>
              <w:t>預算表</w:t>
            </w:r>
          </w:p>
          <w:p w:rsidR="00B707CB" w:rsidRPr="001461DD" w:rsidRDefault="00B707CB" w:rsidP="001028D6">
            <w:pPr>
              <w:adjustRightInd w:val="0"/>
              <w:ind w:rightChars="-45" w:right="-108"/>
              <w:jc w:val="right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中華民國</w:t>
            </w:r>
            <w:r w:rsidRPr="001461DD">
              <w:rPr>
                <w:rFonts w:ascii="標楷體" w:eastAsia="標楷體" w:hAnsi="標楷體"/>
                <w:szCs w:val="20"/>
              </w:rPr>
              <w:sym w:font="Symbol" w:char="F0B4"/>
            </w:r>
            <w:r w:rsidRPr="001461DD">
              <w:rPr>
                <w:rFonts w:ascii="標楷體" w:eastAsia="標楷體" w:hAnsi="標楷體"/>
                <w:szCs w:val="20"/>
              </w:rPr>
              <w:sym w:font="Symbol" w:char="F0B4"/>
            </w:r>
            <w:r w:rsidRPr="001461DD">
              <w:rPr>
                <w:rFonts w:ascii="標楷體" w:eastAsia="標楷體" w:hAnsi="標楷體"/>
                <w:szCs w:val="20"/>
              </w:rPr>
              <w:sym w:font="Symbol" w:char="F0B4"/>
            </w:r>
            <w:r w:rsidRPr="001461DD">
              <w:rPr>
                <w:rFonts w:ascii="標楷體" w:eastAsia="標楷體" w:hAnsi="標楷體"/>
                <w:szCs w:val="20"/>
              </w:rPr>
              <w:t>年度</w:t>
            </w:r>
            <w:r w:rsidRPr="001461DD">
              <w:rPr>
                <w:rFonts w:ascii="標楷體" w:eastAsia="標楷體" w:hAnsi="標楷體" w:hint="eastAsia"/>
                <w:szCs w:val="20"/>
              </w:rPr>
              <w:t xml:space="preserve">            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單位：新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臺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幣元</w:t>
            </w:r>
          </w:p>
        </w:tc>
      </w:tr>
      <w:tr w:rsidR="00B707CB" w:rsidRPr="001461DD" w:rsidTr="001028D6">
        <w:trPr>
          <w:cantSplit/>
        </w:trPr>
        <w:tc>
          <w:tcPr>
            <w:tcW w:w="280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項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(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科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)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目名稱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預算數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上年度預算數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本年度與上年度預算比較數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說明</w:t>
            </w:r>
          </w:p>
          <w:p w:rsidR="00B707CB" w:rsidRPr="001461DD" w:rsidRDefault="00B707CB" w:rsidP="001028D6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（計算基礎）</w:t>
            </w:r>
          </w:p>
        </w:tc>
      </w:tr>
      <w:tr w:rsidR="00B707CB" w:rsidRPr="001461DD" w:rsidTr="001028D6">
        <w:trPr>
          <w:cantSplit/>
        </w:trPr>
        <w:tc>
          <w:tcPr>
            <w:tcW w:w="280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增加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減少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一、上期累積餘</w:t>
            </w:r>
            <w:proofErr w:type="gramStart"/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A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二、收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業務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收入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adjustRightInd w:val="0"/>
              <w:spacing w:line="26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 xml:space="preserve">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委辦計畫收入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 xml:space="preserve">    </w:t>
            </w:r>
            <w:r w:rsidRPr="001461DD">
              <w:rPr>
                <w:rFonts w:ascii="標楷體" w:eastAsia="標楷體" w:hAnsi="標楷體" w:hint="eastAsia"/>
                <w:kern w:val="3"/>
                <w:szCs w:val="24"/>
              </w:rPr>
              <w:t>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業務外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收入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 xml:space="preserve">  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財務收入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標楷體" w:eastAsia="標楷體" w:hAnsi="標楷體" w:hint="eastAsia"/>
                <w:kern w:val="3"/>
                <w:szCs w:val="24"/>
              </w:rPr>
              <w:t xml:space="preserve">        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收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益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合計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B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三、</w:t>
            </w:r>
            <w:proofErr w:type="gramStart"/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費損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rPr>
          <w:trHeight w:val="385"/>
        </w:trPr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業務成本與費用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標楷體" w:eastAsia="標楷體" w:hAnsi="標楷體" w:hint="eastAsia"/>
                <w:kern w:val="3"/>
                <w:szCs w:val="24"/>
              </w:rPr>
              <w:t xml:space="preserve">   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委辦計畫成本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標楷體" w:eastAsia="標楷體" w:hAnsi="標楷體" w:hint="eastAsia"/>
                <w:kern w:val="3"/>
                <w:szCs w:val="24"/>
              </w:rPr>
              <w:t xml:space="preserve">        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業務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外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 xml:space="preserve">  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財務費用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標楷體" w:eastAsia="標楷體" w:hAnsi="標楷體" w:hint="eastAsia"/>
                <w:kern w:val="3"/>
                <w:szCs w:val="24"/>
              </w:rPr>
              <w:t xml:space="preserve">        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 xml:space="preserve">    </w:t>
            </w:r>
            <w:proofErr w:type="gramStart"/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費損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合計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C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本年度餘</w:t>
            </w:r>
            <w:proofErr w:type="gramStart"/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D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=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B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-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C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  <w:tr w:rsidR="00B707CB" w:rsidRPr="001461DD" w:rsidTr="001028D6">
        <w:tc>
          <w:tcPr>
            <w:tcW w:w="280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本期累積</w:t>
            </w:r>
            <w:r w:rsidRPr="001461DD">
              <w:rPr>
                <w:rFonts w:ascii="Times New Roman" w:eastAsia="標楷體" w:hAnsi="Times New Roman" w:hint="eastAsia"/>
                <w:kern w:val="3"/>
                <w:szCs w:val="24"/>
              </w:rPr>
              <w:t>餘</w:t>
            </w:r>
            <w:proofErr w:type="gramStart"/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絀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D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+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（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A</w:t>
            </w:r>
            <w:r w:rsidRPr="001461DD">
              <w:rPr>
                <w:rFonts w:ascii="Times New Roman" w:eastAsia="標楷體" w:hAnsi="Times New Roman"/>
                <w:kern w:val="3"/>
                <w:szCs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7CB" w:rsidRPr="001461DD" w:rsidRDefault="00B707CB" w:rsidP="001028D6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  <w:szCs w:val="24"/>
              </w:rPr>
            </w:pPr>
          </w:p>
        </w:tc>
      </w:tr>
    </w:tbl>
    <w:p w:rsidR="00B707CB" w:rsidRPr="001461DD" w:rsidRDefault="00B707CB" w:rsidP="00B707CB">
      <w:pPr>
        <w:suppressAutoHyphens/>
        <w:autoSpaceDN w:val="0"/>
        <w:ind w:left="960" w:hanging="960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 w:hint="eastAsia"/>
          <w:kern w:val="3"/>
          <w:szCs w:val="24"/>
        </w:rPr>
        <w:t>主辦會計：</w:t>
      </w:r>
      <w:r w:rsidRPr="001461DD">
        <w:rPr>
          <w:rFonts w:ascii="Times New Roman" w:eastAsia="標楷體" w:hAnsi="Times New Roman" w:hint="eastAsia"/>
          <w:kern w:val="3"/>
          <w:szCs w:val="24"/>
        </w:rPr>
        <w:t xml:space="preserve">                 </w:t>
      </w:r>
      <w:r w:rsidRPr="001461DD">
        <w:rPr>
          <w:rFonts w:ascii="Times New Roman" w:eastAsia="標楷體" w:hAnsi="Times New Roman" w:hint="eastAsia"/>
          <w:kern w:val="3"/>
          <w:szCs w:val="24"/>
        </w:rPr>
        <w:t>執行長：</w:t>
      </w:r>
      <w:r w:rsidRPr="001461DD">
        <w:rPr>
          <w:rFonts w:ascii="Times New Roman" w:eastAsia="標楷體" w:hAnsi="Times New Roman" w:hint="eastAsia"/>
          <w:kern w:val="3"/>
          <w:szCs w:val="24"/>
        </w:rPr>
        <w:t xml:space="preserve">                   </w:t>
      </w:r>
      <w:r w:rsidRPr="001461DD">
        <w:rPr>
          <w:rFonts w:ascii="Times New Roman" w:eastAsia="標楷體" w:hAnsi="Times New Roman" w:hint="eastAsia"/>
          <w:kern w:val="3"/>
          <w:szCs w:val="24"/>
        </w:rPr>
        <w:t>董事長：</w:t>
      </w:r>
    </w:p>
    <w:p w:rsidR="00B707CB" w:rsidRPr="001461DD" w:rsidRDefault="00B707CB" w:rsidP="00B707CB">
      <w:pPr>
        <w:suppressAutoHyphens/>
        <w:autoSpaceDN w:val="0"/>
        <w:ind w:left="960" w:hanging="960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說明：</w:t>
      </w:r>
    </w:p>
    <w:p w:rsidR="00B707CB" w:rsidRPr="001461DD" w:rsidRDefault="00B707CB" w:rsidP="007A41D0">
      <w:pPr>
        <w:numPr>
          <w:ilvl w:val="0"/>
          <w:numId w:val="4"/>
        </w:numPr>
        <w:suppressAutoHyphens/>
        <w:autoSpaceDN w:val="0"/>
        <w:adjustRightInd w:val="0"/>
        <w:spacing w:line="280" w:lineRule="exact"/>
        <w:ind w:left="284" w:firstLineChars="236" w:firstLine="566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預算表之</w:t>
      </w:r>
      <w:r w:rsidRPr="001461DD">
        <w:rPr>
          <w:rFonts w:ascii="Times New Roman" w:eastAsia="標楷體" w:hAnsi="Times New Roman" w:hint="eastAsia"/>
          <w:kern w:val="3"/>
          <w:szCs w:val="24"/>
        </w:rPr>
        <w:t>科</w:t>
      </w:r>
      <w:r w:rsidRPr="001461DD">
        <w:rPr>
          <w:rFonts w:ascii="Times New Roman" w:eastAsia="標楷體" w:hAnsi="Times New Roman"/>
          <w:kern w:val="3"/>
          <w:szCs w:val="24"/>
        </w:rPr>
        <w:t>目根據本</w:t>
      </w:r>
      <w:r w:rsidRPr="001461DD">
        <w:rPr>
          <w:rFonts w:ascii="Times New Roman" w:eastAsia="標楷體" w:hAnsi="Times New Roman" w:hint="eastAsia"/>
          <w:kern w:val="3"/>
          <w:szCs w:val="24"/>
        </w:rPr>
        <w:t>準則</w:t>
      </w:r>
      <w:r w:rsidRPr="001461DD">
        <w:rPr>
          <w:rFonts w:ascii="Times New Roman" w:eastAsia="標楷體" w:hAnsi="Times New Roman"/>
          <w:kern w:val="3"/>
          <w:szCs w:val="24"/>
        </w:rPr>
        <w:t>所訂收</w:t>
      </w:r>
      <w:r w:rsidRPr="001461DD">
        <w:rPr>
          <w:rFonts w:ascii="Times New Roman" w:eastAsia="標楷體" w:hAnsi="Times New Roman" w:hint="eastAsia"/>
          <w:kern w:val="3"/>
          <w:szCs w:val="24"/>
        </w:rPr>
        <w:t>益</w:t>
      </w:r>
      <w:r w:rsidRPr="001461DD">
        <w:rPr>
          <w:rFonts w:ascii="Times New Roman" w:eastAsia="標楷體" w:hAnsi="Times New Roman"/>
          <w:kern w:val="3"/>
          <w:szCs w:val="24"/>
        </w:rPr>
        <w:t>類</w:t>
      </w:r>
      <w:proofErr w:type="gramStart"/>
      <w:r w:rsidRPr="001461DD">
        <w:rPr>
          <w:rFonts w:ascii="Times New Roman" w:eastAsia="標楷體" w:hAnsi="Times New Roman"/>
          <w:kern w:val="3"/>
          <w:szCs w:val="24"/>
        </w:rPr>
        <w:t>與</w:t>
      </w:r>
      <w:r w:rsidRPr="001461DD">
        <w:rPr>
          <w:rFonts w:ascii="Times New Roman" w:eastAsia="標楷體" w:hAnsi="Times New Roman" w:hint="eastAsia"/>
          <w:kern w:val="3"/>
          <w:szCs w:val="24"/>
        </w:rPr>
        <w:t>費損</w:t>
      </w:r>
      <w:r w:rsidRPr="001461DD">
        <w:rPr>
          <w:rFonts w:ascii="Times New Roman" w:eastAsia="標楷體" w:hAnsi="Times New Roman"/>
          <w:kern w:val="3"/>
          <w:szCs w:val="24"/>
        </w:rPr>
        <w:t>類</w:t>
      </w:r>
      <w:proofErr w:type="gramEnd"/>
      <w:r w:rsidRPr="001461DD">
        <w:rPr>
          <w:rFonts w:ascii="Times New Roman" w:eastAsia="標楷體" w:hAnsi="Times New Roman"/>
          <w:kern w:val="3"/>
          <w:szCs w:val="24"/>
        </w:rPr>
        <w:t>之會計</w:t>
      </w:r>
      <w:r w:rsidRPr="001461DD">
        <w:rPr>
          <w:rFonts w:ascii="Times New Roman" w:eastAsia="標楷體" w:hAnsi="Times New Roman" w:hint="eastAsia"/>
          <w:kern w:val="3"/>
          <w:szCs w:val="24"/>
        </w:rPr>
        <w:t>項</w:t>
      </w:r>
      <w:r w:rsidRPr="001461DD">
        <w:rPr>
          <w:rFonts w:ascii="Times New Roman" w:eastAsia="標楷體" w:hAnsi="Times New Roman" w:hint="eastAsia"/>
          <w:kern w:val="3"/>
          <w:szCs w:val="24"/>
        </w:rPr>
        <w:t>(</w:t>
      </w:r>
      <w:r w:rsidRPr="001461DD">
        <w:rPr>
          <w:rFonts w:ascii="Times New Roman" w:eastAsia="標楷體" w:hAnsi="Times New Roman" w:hint="eastAsia"/>
          <w:kern w:val="3"/>
          <w:szCs w:val="24"/>
        </w:rPr>
        <w:t>科</w:t>
      </w:r>
      <w:r w:rsidRPr="001461DD">
        <w:rPr>
          <w:rFonts w:ascii="Times New Roman" w:eastAsia="標楷體" w:hAnsi="Times New Roman" w:hint="eastAsia"/>
          <w:kern w:val="3"/>
          <w:szCs w:val="24"/>
        </w:rPr>
        <w:t>)</w:t>
      </w:r>
      <w:r w:rsidRPr="001461DD">
        <w:rPr>
          <w:rFonts w:ascii="Times New Roman" w:eastAsia="標楷體" w:hAnsi="Times New Roman"/>
          <w:kern w:val="3"/>
          <w:szCs w:val="24"/>
        </w:rPr>
        <w:t>目依序編列。</w:t>
      </w:r>
    </w:p>
    <w:p w:rsidR="00B707CB" w:rsidRPr="001461DD" w:rsidRDefault="00B707CB" w:rsidP="007A41D0">
      <w:pPr>
        <w:numPr>
          <w:ilvl w:val="0"/>
          <w:numId w:val="4"/>
        </w:numPr>
        <w:suppressAutoHyphens/>
        <w:autoSpaceDN w:val="0"/>
        <w:adjustRightInd w:val="0"/>
        <w:spacing w:line="280" w:lineRule="exact"/>
        <w:ind w:left="284" w:firstLineChars="236" w:firstLine="566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人事費用包括薪資、退休金、伙食費、勞保費、加班費等。</w:t>
      </w:r>
    </w:p>
    <w:p w:rsidR="00B707CB" w:rsidRPr="00E521A6" w:rsidRDefault="00B707CB" w:rsidP="007A41D0">
      <w:pPr>
        <w:numPr>
          <w:ilvl w:val="0"/>
          <w:numId w:val="4"/>
        </w:numPr>
        <w:suppressAutoHyphens/>
        <w:autoSpaceDN w:val="0"/>
        <w:adjustRightInd w:val="0"/>
        <w:spacing w:line="280" w:lineRule="exact"/>
        <w:ind w:left="851" w:hanging="1"/>
        <w:textAlignment w:val="baseline"/>
        <w:rPr>
          <w:rFonts w:ascii="Times New Roman" w:eastAsia="標楷體" w:hAnsi="Times New Roman"/>
          <w:kern w:val="3"/>
          <w:szCs w:val="24"/>
        </w:rPr>
      </w:pPr>
      <w:r w:rsidRPr="00E521A6">
        <w:rPr>
          <w:rFonts w:ascii="Times New Roman" w:eastAsia="標楷體" w:hAnsi="Times New Roman"/>
          <w:kern w:val="3"/>
          <w:szCs w:val="24"/>
        </w:rPr>
        <w:t>年度用於有關目的事業之支出，不得低於每年孳息及其他經常性收入百分之</w:t>
      </w:r>
      <w:r w:rsidRPr="00E521A6">
        <w:rPr>
          <w:rFonts w:ascii="Times New Roman" w:eastAsia="標楷體" w:hAnsi="Times New Roman" w:hint="eastAsia"/>
          <w:kern w:val="3"/>
          <w:szCs w:val="24"/>
        </w:rPr>
        <w:t>六</w:t>
      </w:r>
      <w:r w:rsidRPr="00E521A6">
        <w:rPr>
          <w:rFonts w:ascii="Times New Roman" w:eastAsia="標楷體" w:hAnsi="Times New Roman"/>
          <w:kern w:val="3"/>
          <w:szCs w:val="24"/>
        </w:rPr>
        <w:t>十；若無上期累積餘</w:t>
      </w:r>
      <w:proofErr w:type="gramStart"/>
      <w:r w:rsidRPr="00E521A6">
        <w:rPr>
          <w:rFonts w:ascii="Times New Roman" w:eastAsia="標楷體" w:hAnsi="Times New Roman"/>
          <w:kern w:val="3"/>
          <w:szCs w:val="24"/>
        </w:rPr>
        <w:t>絀</w:t>
      </w:r>
      <w:proofErr w:type="gramEnd"/>
      <w:r w:rsidRPr="00E521A6">
        <w:rPr>
          <w:rFonts w:ascii="Times New Roman" w:eastAsia="標楷體" w:hAnsi="Times New Roman"/>
          <w:kern w:val="3"/>
          <w:szCs w:val="24"/>
        </w:rPr>
        <w:t>（</w:t>
      </w:r>
      <w:r w:rsidRPr="00E521A6">
        <w:rPr>
          <w:rFonts w:ascii="Times New Roman" w:eastAsia="標楷體" w:hAnsi="Times New Roman"/>
          <w:kern w:val="3"/>
          <w:szCs w:val="24"/>
        </w:rPr>
        <w:t>A</w:t>
      </w:r>
      <w:r w:rsidRPr="00E521A6">
        <w:rPr>
          <w:rFonts w:ascii="Times New Roman" w:eastAsia="標楷體" w:hAnsi="Times New Roman"/>
          <w:kern w:val="3"/>
          <w:szCs w:val="24"/>
        </w:rPr>
        <w:t>）可資運用，年度</w:t>
      </w:r>
      <w:r w:rsidRPr="00E521A6">
        <w:rPr>
          <w:rFonts w:ascii="Times New Roman" w:eastAsia="標楷體" w:hAnsi="Times New Roman" w:hint="eastAsia"/>
          <w:kern w:val="3"/>
          <w:szCs w:val="24"/>
        </w:rPr>
        <w:t>賸</w:t>
      </w:r>
      <w:r w:rsidRPr="00E521A6">
        <w:rPr>
          <w:rFonts w:ascii="Times New Roman" w:eastAsia="標楷體" w:hAnsi="Times New Roman"/>
          <w:kern w:val="3"/>
          <w:szCs w:val="24"/>
        </w:rPr>
        <w:t>餘（</w:t>
      </w:r>
      <w:r w:rsidRPr="00E521A6">
        <w:rPr>
          <w:rFonts w:ascii="Times New Roman" w:eastAsia="標楷體" w:hAnsi="Times New Roman"/>
          <w:kern w:val="3"/>
          <w:szCs w:val="24"/>
        </w:rPr>
        <w:t>D</w:t>
      </w:r>
      <w:r w:rsidRPr="00E521A6">
        <w:rPr>
          <w:rFonts w:ascii="Times New Roman" w:eastAsia="標楷體" w:hAnsi="Times New Roman"/>
          <w:kern w:val="3"/>
          <w:szCs w:val="24"/>
        </w:rPr>
        <w:t>）不應</w:t>
      </w:r>
      <w:r w:rsidRPr="00E521A6">
        <w:rPr>
          <w:rFonts w:ascii="Times New Roman" w:eastAsia="標楷體" w:hAnsi="Times New Roman" w:hint="eastAsia"/>
          <w:kern w:val="3"/>
          <w:szCs w:val="24"/>
        </w:rPr>
        <w:t>為短</w:t>
      </w:r>
      <w:proofErr w:type="gramStart"/>
      <w:r w:rsidRPr="00E521A6">
        <w:rPr>
          <w:rFonts w:ascii="Times New Roman" w:eastAsia="標楷體" w:hAnsi="Times New Roman"/>
          <w:kern w:val="3"/>
          <w:szCs w:val="24"/>
        </w:rPr>
        <w:t>絀</w:t>
      </w:r>
      <w:proofErr w:type="gramEnd"/>
      <w:r w:rsidRPr="00E521A6">
        <w:rPr>
          <w:rFonts w:ascii="Times New Roman" w:eastAsia="標楷體" w:hAnsi="Times New Roman"/>
          <w:kern w:val="3"/>
          <w:szCs w:val="24"/>
        </w:rPr>
        <w:t>。</w:t>
      </w:r>
    </w:p>
    <w:p w:rsidR="00B707CB" w:rsidRPr="00B707CB" w:rsidRDefault="00B707CB" w:rsidP="007A41D0">
      <w:pPr>
        <w:suppressAutoHyphens/>
        <w:autoSpaceDN w:val="0"/>
        <w:adjustRightInd w:val="0"/>
        <w:spacing w:line="280" w:lineRule="exact"/>
        <w:ind w:leftChars="59" w:left="142" w:firstLineChars="236" w:firstLine="566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kern w:val="3"/>
          <w:szCs w:val="24"/>
        </w:rPr>
        <w:t>4.</w:t>
      </w:r>
      <w:r w:rsidRPr="00E521A6">
        <w:rPr>
          <w:rFonts w:ascii="Times New Roman" w:eastAsia="標楷體" w:hAnsi="Times New Roman"/>
          <w:kern w:val="3"/>
          <w:szCs w:val="24"/>
        </w:rPr>
        <w:t>說明欄應詳細說明編列之法令、章程或決議事項之標準及其金額。</w:t>
      </w:r>
    </w:p>
    <w:p w:rsidR="00B707CB" w:rsidRDefault="00B707CB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br w:type="page"/>
      </w:r>
    </w:p>
    <w:p w:rsidR="00E521A6" w:rsidRPr="001461DD" w:rsidRDefault="00E521A6" w:rsidP="00E521A6">
      <w:pPr>
        <w:ind w:rightChars="-520" w:right="-1248"/>
        <w:rPr>
          <w:rFonts w:ascii="標楷體" w:eastAsia="標楷體" w:hAnsi="標楷體"/>
          <w:szCs w:val="20"/>
        </w:rPr>
      </w:pPr>
      <w:r w:rsidRPr="001461DD">
        <w:rPr>
          <w:rFonts w:ascii="標楷體" w:eastAsia="標楷體" w:hAnsi="標楷體" w:hint="eastAsia"/>
          <w:szCs w:val="20"/>
        </w:rPr>
        <w:lastRenderedPageBreak/>
        <w:t>附件</w:t>
      </w:r>
      <w:r w:rsidR="00B707CB">
        <w:rPr>
          <w:rFonts w:ascii="標楷體" w:eastAsia="標楷體" w:hAnsi="標楷體" w:hint="eastAsia"/>
          <w:szCs w:val="20"/>
        </w:rPr>
        <w:t>二</w:t>
      </w:r>
      <w:r w:rsidRPr="001461DD">
        <w:rPr>
          <w:rFonts w:ascii="標楷體" w:eastAsia="標楷體" w:hAnsi="標楷體" w:hint="eastAsia"/>
          <w:szCs w:val="20"/>
        </w:rPr>
        <w:t xml:space="preserve"> 會計項(科)目</w:t>
      </w: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745"/>
        <w:gridCol w:w="744"/>
        <w:gridCol w:w="958"/>
        <w:gridCol w:w="5741"/>
      </w:tblGrid>
      <w:tr w:rsidR="006E62C6" w:rsidRPr="001461DD" w:rsidTr="001028D6">
        <w:trPr>
          <w:tblHeader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一級</w:t>
            </w:r>
            <w:r w:rsidRPr="001461DD">
              <w:rPr>
                <w:rFonts w:ascii="標楷體" w:eastAsia="標楷體" w:hAnsi="標楷體" w:hint="eastAsia"/>
                <w:szCs w:val="20"/>
              </w:rPr>
              <w:t>代碼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二級</w:t>
            </w:r>
            <w:r w:rsidRPr="001461DD">
              <w:rPr>
                <w:rFonts w:ascii="標楷體" w:eastAsia="標楷體" w:hAnsi="標楷體" w:hint="eastAsia"/>
                <w:szCs w:val="20"/>
              </w:rPr>
              <w:t>代碼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三級</w:t>
            </w:r>
            <w:r w:rsidRPr="001461DD">
              <w:rPr>
                <w:rFonts w:ascii="標楷體" w:eastAsia="標楷體" w:hAnsi="標楷體" w:hint="eastAsia"/>
                <w:szCs w:val="20"/>
              </w:rPr>
              <w:t>代碼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四級</w:t>
            </w:r>
          </w:p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代碼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會計項(科)目名稱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100" w:firstLine="24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流動資產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200" w:firstLine="48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現金及約當現金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庫存現金</w:t>
            </w:r>
          </w:p>
        </w:tc>
      </w:tr>
      <w:tr w:rsidR="006E62C6" w:rsidRPr="001461DD" w:rsidTr="001028D6">
        <w:trPr>
          <w:trHeight w:val="332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010</w:t>
            </w:r>
            <w:r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零用金／週轉金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銀行</w:t>
            </w:r>
            <w:r w:rsidRPr="001461DD">
              <w:rPr>
                <w:rFonts w:ascii="標楷體" w:eastAsia="標楷體" w:hAnsi="標楷體"/>
                <w:szCs w:val="20"/>
              </w:rPr>
              <w:t>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200" w:firstLine="48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流動金融資產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透過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按公允價值衡量之金融資產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透過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按公允價值衡量之金融資產評價調整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</w:t>
            </w:r>
            <w:r>
              <w:rPr>
                <w:rFonts w:ascii="標楷體" w:eastAsia="標楷體" w:hAnsi="標楷體"/>
                <w:szCs w:val="20"/>
              </w:rPr>
              <w:t>205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備供出售金融資產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06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備供出售金融資產評價調整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備供出售金融資產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以</w:t>
            </w:r>
            <w:r w:rsidRPr="001461DD">
              <w:rPr>
                <w:rFonts w:ascii="標楷體" w:eastAsia="標楷體" w:hAnsi="標楷體"/>
                <w:szCs w:val="20"/>
              </w:rPr>
              <w:t>成本衡量之金融資產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以</w:t>
            </w:r>
            <w:r w:rsidRPr="001461DD">
              <w:rPr>
                <w:rFonts w:ascii="標楷體" w:eastAsia="標楷體" w:hAnsi="標楷體"/>
                <w:szCs w:val="20"/>
              </w:rPr>
              <w:t>成本衡量之金融資產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無活絡市場之債</w:t>
            </w:r>
            <w:r w:rsidRPr="001461DD">
              <w:rPr>
                <w:rFonts w:ascii="標楷體" w:eastAsia="標楷體" w:hAnsi="標楷體" w:hint="eastAsia"/>
                <w:szCs w:val="20"/>
              </w:rPr>
              <w:t>務工具投資</w:t>
            </w:r>
            <w:r w:rsidRPr="001461DD">
              <w:rPr>
                <w:rFonts w:ascii="標楷體" w:eastAsia="標楷體" w:hAnsi="標楷體"/>
                <w:szCs w:val="20"/>
              </w:rPr>
              <w:t>－流動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15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無活絡市場之債</w:t>
            </w:r>
            <w:r w:rsidRPr="001461DD">
              <w:rPr>
                <w:rFonts w:ascii="標楷體" w:eastAsia="標楷體" w:hAnsi="標楷體" w:hint="eastAsia"/>
                <w:szCs w:val="20"/>
              </w:rPr>
              <w:t>務工具投資</w:t>
            </w:r>
            <w:r w:rsidRPr="001461DD">
              <w:rPr>
                <w:rFonts w:ascii="標楷體" w:eastAsia="標楷體" w:hAnsi="標楷體"/>
                <w:szCs w:val="20"/>
              </w:rPr>
              <w:t>－流動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持有至到期日金融資產－流動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持有至到期日金融資產－流動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22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避險之衍生金融資產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23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避險之衍生金融資產評價調整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</w:t>
            </w:r>
            <w:r>
              <w:rPr>
                <w:rFonts w:ascii="標楷體" w:eastAsia="標楷體" w:hAnsi="標楷體"/>
                <w:szCs w:val="20"/>
              </w:rPr>
              <w:t>96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11029</w:t>
            </w: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其他金融資產</w:t>
            </w:r>
            <w:r w:rsidRPr="001461DD">
              <w:rPr>
                <w:rFonts w:ascii="標楷體" w:eastAsia="標楷體" w:hAnsi="標楷體"/>
                <w:szCs w:val="20"/>
              </w:rPr>
              <w:t>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200" w:firstLine="48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應收</w:t>
            </w:r>
            <w:r w:rsidRPr="001461DD">
              <w:rPr>
                <w:rFonts w:ascii="標楷體" w:eastAsia="標楷體" w:hAnsi="標楷體" w:hint="eastAsia"/>
                <w:szCs w:val="20"/>
              </w:rPr>
              <w:t>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10301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應收票據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030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備抵呆帳－應收票據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103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應收帳款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備抵銷售退回及折讓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Cs w:val="20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備抵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呆帳－應收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帳款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 w:hint="eastAsia"/>
                <w:szCs w:val="20"/>
              </w:rPr>
              <w:t>06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應收退稅款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 w:hint="eastAsia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應收股利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 w:hint="eastAsia"/>
                <w:szCs w:val="20"/>
              </w:rPr>
              <w:t>08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應收利息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1103</w:t>
            </w:r>
            <w:r>
              <w:rPr>
                <w:rFonts w:ascii="標楷體" w:eastAsia="標楷體" w:hAnsi="標楷體"/>
                <w:szCs w:val="20"/>
              </w:rPr>
              <w:t>96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其他應收款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1039</w:t>
            </w:r>
            <w:r>
              <w:rPr>
                <w:rFonts w:ascii="標楷體" w:eastAsia="標楷體" w:hAnsi="標楷體"/>
                <w:szCs w:val="20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備抵呆帳－其他應收款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04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預付款項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</w:t>
            </w:r>
            <w:r w:rsidRPr="001461DD">
              <w:rPr>
                <w:rFonts w:ascii="標楷體" w:eastAsia="標楷體" w:hAnsi="標楷體" w:hint="eastAsia"/>
                <w:szCs w:val="20"/>
              </w:rPr>
              <w:t>0401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預付薪資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1104</w:t>
            </w:r>
            <w:r>
              <w:rPr>
                <w:rFonts w:ascii="標楷體" w:eastAsia="標楷體" w:hAnsi="標楷體"/>
                <w:szCs w:val="20"/>
              </w:rPr>
              <w:t>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預付租金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1104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預付保險費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1104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預付利息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1104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預撥活動經費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11049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其他預付</w:t>
            </w:r>
            <w:r w:rsidRPr="001461DD">
              <w:rPr>
                <w:rFonts w:ascii="標楷體" w:eastAsia="標楷體" w:hAnsi="標楷體" w:hint="eastAsia"/>
                <w:szCs w:val="20"/>
              </w:rPr>
              <w:t>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200" w:firstLine="48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其他流動資產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</w:t>
            </w:r>
            <w:r w:rsidRPr="001461DD"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暫付款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11</w:t>
            </w:r>
            <w:r w:rsidRPr="001461DD"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代付款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</w:t>
            </w:r>
            <w:r w:rsidRPr="001461DD"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員工借支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1</w:t>
            </w:r>
            <w:r w:rsidRPr="001461DD">
              <w:rPr>
                <w:rFonts w:ascii="標楷體" w:eastAsia="標楷體" w:hAnsi="標楷體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存出保證金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基金、投資及準備金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基</w:t>
            </w:r>
            <w:r w:rsidR="006E62C6" w:rsidRPr="00CD17F8">
              <w:rPr>
                <w:rFonts w:ascii="標楷體" w:eastAsia="標楷體" w:hAnsi="標楷體" w:hint="eastAsia"/>
                <w:color w:val="FF0000"/>
                <w:szCs w:val="20"/>
              </w:rPr>
              <w:t>金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120101</w:t>
            </w:r>
          </w:p>
        </w:tc>
        <w:tc>
          <w:tcPr>
            <w:tcW w:w="5741" w:type="dxa"/>
            <w:shd w:val="clear" w:color="auto" w:fill="auto"/>
          </w:tcPr>
          <w:p w:rsidR="006E62C6" w:rsidRPr="00CD17F8" w:rsidRDefault="006E62C6" w:rsidP="00CD17F8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設立</w:t>
            </w:r>
            <w:r w:rsidR="00CD17F8" w:rsidRPr="00CD17F8">
              <w:rPr>
                <w:rFonts w:ascii="標楷體" w:eastAsia="標楷體" w:hAnsi="標楷體" w:hint="eastAsia"/>
                <w:color w:val="FF0000"/>
                <w:szCs w:val="20"/>
              </w:rPr>
              <w:t>基</w:t>
            </w: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金</w:t>
            </w:r>
            <w:r w:rsidR="00CD17F8" w:rsidRPr="00CD17F8">
              <w:rPr>
                <w:rFonts w:ascii="標楷體" w:eastAsia="標楷體" w:hAnsi="標楷體" w:hint="eastAsia"/>
                <w:color w:val="FF0000"/>
                <w:szCs w:val="20"/>
              </w:rPr>
              <w:t>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CD17F8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12010</w:t>
            </w:r>
            <w:r w:rsidRPr="00CD17F8">
              <w:rPr>
                <w:rFonts w:ascii="標楷體" w:eastAsia="標楷體" w:hAnsi="標楷體"/>
                <w:color w:val="FF0000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CD17F8" w:rsidRDefault="00CD17F8" w:rsidP="00CD17F8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其他基</w:t>
            </w:r>
            <w:r w:rsidR="006E62C6" w:rsidRPr="00CD17F8">
              <w:rPr>
                <w:rFonts w:ascii="標楷體" w:eastAsia="標楷體" w:hAnsi="標楷體" w:hint="eastAsia"/>
                <w:color w:val="FF0000"/>
                <w:szCs w:val="20"/>
              </w:rPr>
              <w:t>金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存款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200" w:firstLine="48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非流動</w:t>
            </w:r>
            <w:r w:rsidRPr="001461DD">
              <w:rPr>
                <w:rFonts w:ascii="標楷體" w:eastAsia="標楷體" w:hAnsi="標楷體"/>
                <w:szCs w:val="20"/>
              </w:rPr>
              <w:t>金融資</w:t>
            </w:r>
            <w:r w:rsidRPr="001461DD">
              <w:rPr>
                <w:rFonts w:ascii="標楷體" w:eastAsia="標楷體" w:hAnsi="標楷體" w:hint="eastAsia"/>
                <w:szCs w:val="20"/>
              </w:rPr>
              <w:t>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透過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按公允價值衡量之金融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透過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按公允價值衡量之金融資產評價調整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非流動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備供出售金融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06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備供出售金融資產評價調整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非流動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累計減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損</w:t>
            </w:r>
            <w:r w:rsidRPr="001461DD">
              <w:rPr>
                <w:rFonts w:ascii="標楷體" w:eastAsia="標楷體" w:hAnsi="標楷體"/>
                <w:szCs w:val="20"/>
              </w:rPr>
              <w:t>－備供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出售金融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50" w:firstLine="12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以</w:t>
            </w:r>
            <w:r w:rsidRPr="001461DD">
              <w:rPr>
                <w:rFonts w:ascii="標楷體" w:eastAsia="標楷體" w:hAnsi="標楷體"/>
                <w:szCs w:val="20"/>
              </w:rPr>
              <w:t>成本衡量之金融資產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非流動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以</w:t>
            </w:r>
            <w:r w:rsidRPr="001461DD">
              <w:rPr>
                <w:rFonts w:ascii="標楷體" w:eastAsia="標楷體" w:hAnsi="標楷體"/>
                <w:szCs w:val="20"/>
              </w:rPr>
              <w:t>成本衡量之金融資產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非流動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50" w:firstLine="12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無活絡市場之債</w:t>
            </w:r>
            <w:r w:rsidRPr="001461DD">
              <w:rPr>
                <w:rFonts w:ascii="標楷體" w:eastAsia="標楷體" w:hAnsi="標楷體" w:hint="eastAsia"/>
                <w:szCs w:val="20"/>
              </w:rPr>
              <w:t>務工具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投資－非流動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15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無活絡市場之債</w:t>
            </w:r>
            <w:r w:rsidRPr="001461DD">
              <w:rPr>
                <w:rFonts w:ascii="標楷體" w:eastAsia="標楷體" w:hAnsi="標楷體" w:hint="eastAsia"/>
                <w:szCs w:val="20"/>
              </w:rPr>
              <w:t>務工具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投資－非流動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持有至到期日金融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trHeight w:val="393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持有至到期日金融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1202</w:t>
            </w:r>
            <w:r>
              <w:rPr>
                <w:rFonts w:ascii="標楷體" w:eastAsia="標楷體" w:hAnsi="標楷體"/>
                <w:szCs w:val="20"/>
              </w:rPr>
              <w:t>22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避險之衍生金融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資產－非流動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23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避險之衍生金融資產評價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調整－非流動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26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採用權益法之投資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202</w:t>
            </w:r>
            <w:r>
              <w:rPr>
                <w:rFonts w:ascii="標楷體" w:eastAsia="標楷體" w:hAnsi="標楷體"/>
                <w:szCs w:val="20"/>
              </w:rPr>
              <w:t>27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採用權益法之投資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1203</w:t>
            </w: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準備金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120301</w:t>
            </w:r>
          </w:p>
        </w:tc>
        <w:tc>
          <w:tcPr>
            <w:tcW w:w="5741" w:type="dxa"/>
            <w:shd w:val="clear" w:color="auto" w:fill="auto"/>
          </w:tcPr>
          <w:p w:rsid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營運準備金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120302</w:t>
            </w:r>
          </w:p>
        </w:tc>
        <w:tc>
          <w:tcPr>
            <w:tcW w:w="5741" w:type="dxa"/>
            <w:shd w:val="clear" w:color="auto" w:fill="auto"/>
          </w:tcPr>
          <w:p w:rsid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退休及離職準備金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D17F8" w:rsidRDefault="00CD17F8" w:rsidP="001028D6">
            <w:pPr>
              <w:adjustRightInd w:val="0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120303</w:t>
            </w:r>
          </w:p>
        </w:tc>
        <w:tc>
          <w:tcPr>
            <w:tcW w:w="5741" w:type="dxa"/>
            <w:shd w:val="clear" w:color="auto" w:fill="auto"/>
          </w:tcPr>
          <w:p w:rsid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szCs w:val="20"/>
              </w:rPr>
              <w:t>其他準備金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土地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土地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累計公允價值變動數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</w:t>
            </w: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土地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建築物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建築物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重估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08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建築物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累計公允價值變動數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</w:t>
            </w: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建築物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1301</w:t>
            </w:r>
            <w:r>
              <w:rPr>
                <w:rFonts w:ascii="標楷體" w:eastAsia="標楷體" w:hAnsi="標楷體"/>
                <w:szCs w:val="20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r w:rsidRPr="001461DD">
              <w:rPr>
                <w:rFonts w:ascii="標楷體" w:eastAsia="標楷體" w:hAnsi="標楷體" w:hint="eastAsia"/>
                <w:szCs w:val="20"/>
              </w:rPr>
              <w:t>減損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投資性不動產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建築物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不動產、</w:t>
            </w:r>
            <w:r w:rsidRPr="001461DD">
              <w:rPr>
                <w:rFonts w:ascii="標楷體" w:eastAsia="標楷體" w:hAnsi="標楷體" w:hint="eastAsia"/>
                <w:szCs w:val="20"/>
              </w:rPr>
              <w:t>廠房</w:t>
            </w:r>
            <w:r w:rsidRPr="001461DD">
              <w:rPr>
                <w:rFonts w:ascii="標楷體" w:eastAsia="標楷體" w:hAnsi="標楷體"/>
                <w:szCs w:val="20"/>
              </w:rPr>
              <w:t>及設備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土地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土地</w:t>
            </w:r>
            <w:r w:rsidRPr="001461DD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401</w:t>
            </w:r>
            <w:r>
              <w:rPr>
                <w:rFonts w:ascii="標楷體" w:eastAsia="標楷體" w:hAnsi="標楷體"/>
                <w:szCs w:val="20"/>
              </w:rPr>
              <w:t>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土地</w:t>
            </w:r>
            <w:r w:rsidRPr="001461DD">
              <w:rPr>
                <w:rFonts w:ascii="標楷體" w:eastAsia="標楷體" w:hAnsi="標楷體"/>
                <w:szCs w:val="20"/>
                <w:lang w:val="fr-FR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>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401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r w:rsidRPr="001461DD">
              <w:rPr>
                <w:rFonts w:ascii="標楷體" w:eastAsia="標楷體" w:hAnsi="標楷體"/>
                <w:szCs w:val="20"/>
                <w:lang w:val="fr-FR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 xml:space="preserve">土地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  <w:lang w:val="fr-FR"/>
              </w:rPr>
            </w:pPr>
            <w:r w:rsidRPr="001461DD">
              <w:rPr>
                <w:rFonts w:ascii="標楷體" w:eastAsia="標楷體" w:hAnsi="標楷體" w:hint="eastAsia"/>
                <w:szCs w:val="20"/>
                <w:lang w:val="fr-FR"/>
              </w:rPr>
              <w:t>1402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土地改良物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土地改良物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4020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土地改良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物－重估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trHeight w:val="344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402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累計折舊－土地改良物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402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r w:rsidRPr="001461DD">
              <w:rPr>
                <w:rFonts w:ascii="標楷體" w:eastAsia="標楷體" w:hAnsi="標楷體"/>
                <w:szCs w:val="20"/>
                <w:lang w:val="fr-FR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>土地改良物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1403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房屋及建築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40301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房屋及建築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4030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房屋及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建築－重估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403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累計折舊－房屋及建築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403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</w:t>
            </w:r>
            <w:r w:rsidRPr="001461DD">
              <w:rPr>
                <w:rFonts w:ascii="標楷體" w:eastAsia="標楷體" w:hAnsi="標楷體"/>
                <w:szCs w:val="20"/>
                <w:lang w:val="fr-FR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>房屋及建築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1404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機器設備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40401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機器設備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4040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累計折舊－機器設備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404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累計減損－機器設備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1405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研究設備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140501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研究設備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14050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</w:t>
            </w:r>
            <w:r w:rsidRPr="001461DD">
              <w:rPr>
                <w:rFonts w:ascii="標楷體" w:eastAsia="標楷體" w:hAnsi="標楷體" w:hint="eastAsia"/>
                <w:szCs w:val="20"/>
              </w:rPr>
              <w:t>研究設備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1405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r w:rsidRPr="001461DD">
              <w:rPr>
                <w:rFonts w:ascii="標楷體" w:eastAsia="標楷體" w:hAnsi="標楷體" w:hint="eastAsia"/>
                <w:szCs w:val="20"/>
              </w:rPr>
              <w:t>減損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研究設備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交通及運輸設備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140601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交通及運輸設備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14060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</w:t>
            </w:r>
            <w:r w:rsidRPr="001461DD">
              <w:rPr>
                <w:rFonts w:ascii="標楷體" w:eastAsia="標楷體" w:hAnsi="標楷體" w:hint="eastAsia"/>
                <w:szCs w:val="20"/>
              </w:rPr>
              <w:t>交通及運輸設備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1406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r w:rsidRPr="001461DD">
              <w:rPr>
                <w:rFonts w:ascii="標楷體" w:eastAsia="標楷體" w:hAnsi="標楷體" w:hint="eastAsia"/>
                <w:szCs w:val="20"/>
              </w:rPr>
              <w:t>減損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交通及運輸設備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1407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什項資產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40701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什項資產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4070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折舊－</w:t>
            </w:r>
            <w:r w:rsidRPr="001461DD">
              <w:rPr>
                <w:rFonts w:ascii="標楷體" w:eastAsia="標楷體" w:hAnsi="標楷體" w:hint="eastAsia"/>
                <w:szCs w:val="20"/>
              </w:rPr>
              <w:t>什項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407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r w:rsidRPr="001461DD">
              <w:rPr>
                <w:rFonts w:ascii="標楷體" w:eastAsia="標楷體" w:hAnsi="標楷體" w:hint="eastAsia"/>
                <w:szCs w:val="20"/>
              </w:rPr>
              <w:t>減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損</w:t>
            </w:r>
            <w:r w:rsidRPr="001461DD">
              <w:rPr>
                <w:rFonts w:ascii="標楷體" w:eastAsia="標楷體" w:hAnsi="標楷體"/>
                <w:szCs w:val="20"/>
              </w:rPr>
              <w:t>－</w:t>
            </w:r>
            <w:r w:rsidRPr="001461DD">
              <w:rPr>
                <w:rFonts w:ascii="標楷體" w:eastAsia="標楷體" w:hAnsi="標楷體" w:hint="eastAsia"/>
                <w:szCs w:val="20"/>
              </w:rPr>
              <w:t>什項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1408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租賃資產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140801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租賃資產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14080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累計折舊－租賃資產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1408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累計減損－租賃資產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1409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租賃權益改良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40901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租賃權益改良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4090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累計折舊－租賃權益改良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409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累計減損－租賃權益改良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1410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購建中營運資產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141001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cs="Arial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購建中營運資產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100" w:firstLine="24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無形資產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1501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無形資產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商標權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商標權－重估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</w:t>
            </w:r>
            <w:r w:rsidRPr="001461DD">
              <w:rPr>
                <w:rFonts w:ascii="標楷體" w:eastAsia="標楷體" w:hAnsi="標楷體" w:hint="eastAsia"/>
                <w:szCs w:val="20"/>
              </w:rPr>
              <w:t>攤銷</w:t>
            </w:r>
            <w:r w:rsidRPr="001461DD">
              <w:rPr>
                <w:rFonts w:ascii="標楷體" w:eastAsia="標楷體" w:hAnsi="標楷體"/>
                <w:szCs w:val="20"/>
              </w:rPr>
              <w:t>－商標權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累計減損－商標權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專利權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專利權－重估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累計攤銷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—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專利權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12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累計減損－專利權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17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電腦軟體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1501</w:t>
            </w:r>
            <w:r>
              <w:rPr>
                <w:rFonts w:ascii="標楷體" w:eastAsia="標楷體" w:hAnsi="標楷體"/>
                <w:szCs w:val="20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電腦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軟體</w:t>
            </w:r>
            <w:r w:rsidRPr="001461DD">
              <w:rPr>
                <w:rFonts w:ascii="標楷體" w:eastAsia="標楷體" w:hAnsi="標楷體" w:hint="eastAsia"/>
                <w:szCs w:val="20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>重估</w:t>
            </w:r>
            <w:proofErr w:type="gramEnd"/>
            <w:r w:rsidRPr="001461DD">
              <w:rPr>
                <w:rFonts w:ascii="標楷體" w:eastAsia="標楷體" w:hAnsi="標楷體"/>
                <w:szCs w:val="20"/>
              </w:rPr>
              <w:t>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累計攤銷</w:t>
            </w:r>
            <w:r w:rsidRPr="001461DD">
              <w:rPr>
                <w:rFonts w:ascii="標楷體" w:eastAsia="標楷體" w:hAnsi="標楷體" w:hint="eastAsia"/>
                <w:szCs w:val="20"/>
              </w:rPr>
              <w:t>－</w:t>
            </w:r>
            <w:r w:rsidRPr="001461DD">
              <w:rPr>
                <w:rFonts w:ascii="標楷體" w:eastAsia="標楷體" w:hAnsi="標楷體"/>
                <w:szCs w:val="20"/>
              </w:rPr>
              <w:t xml:space="preserve">電腦軟體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501</w:t>
            </w:r>
            <w:r>
              <w:rPr>
                <w:rFonts w:ascii="標楷體" w:eastAsia="標楷體" w:hAnsi="標楷體"/>
                <w:szCs w:val="20"/>
              </w:rPr>
              <w:t>20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累計減損－電腦軟體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100" w:firstLine="24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1601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ind w:firstLineChars="100" w:firstLine="24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遞延資產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160101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遞延費用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1602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什項資產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160201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存出保證金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6029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/>
                <w:szCs w:val="20"/>
              </w:rPr>
              <w:t>其他</w:t>
            </w:r>
            <w:r w:rsidRPr="001461DD">
              <w:rPr>
                <w:rFonts w:ascii="標楷體" w:eastAsia="標楷體" w:hAnsi="標楷體" w:hint="eastAsia"/>
                <w:szCs w:val="20"/>
              </w:rPr>
              <w:t>什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項</w:t>
            </w:r>
            <w:r w:rsidRPr="001461DD">
              <w:rPr>
                <w:rFonts w:ascii="標楷體" w:eastAsia="標楷體" w:hAnsi="標楷體"/>
                <w:szCs w:val="20"/>
              </w:rPr>
              <w:t>資產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流動負債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短期借款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銀行透支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銀行借款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其他短期借款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210201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應付票據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帳款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應付獎學金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2102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應付費用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2102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所得稅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2102</w:t>
            </w:r>
            <w:r>
              <w:rPr>
                <w:rFonts w:ascii="標楷體" w:eastAsia="標楷體" w:hAnsi="標楷體"/>
                <w:szCs w:val="20"/>
              </w:rPr>
              <w:t>06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設備款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2102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租賃款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2102</w:t>
            </w:r>
            <w:r w:rsidRPr="001461DD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</w:t>
            </w:r>
            <w:r w:rsidRPr="001461DD">
              <w:rPr>
                <w:rFonts w:ascii="標楷體" w:eastAsia="標楷體" w:hAnsi="標楷體"/>
                <w:szCs w:val="20"/>
              </w:rPr>
              <w:t>應付</w:t>
            </w:r>
            <w:r w:rsidRPr="001461DD">
              <w:rPr>
                <w:rFonts w:ascii="標楷體" w:eastAsia="標楷體" w:hAnsi="標楷體" w:hint="eastAsia"/>
                <w:szCs w:val="20"/>
              </w:rPr>
              <w:t>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103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  <w:highlight w:val="yellow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預收款項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10301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預收</w:t>
            </w:r>
            <w:r w:rsidRPr="001461DD">
              <w:rPr>
                <w:rFonts w:ascii="標楷體" w:eastAsia="標楷體" w:hAnsi="標楷體" w:hint="eastAsia"/>
                <w:szCs w:val="20"/>
              </w:rPr>
              <w:t>服務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1039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其他預收款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104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其他流動負債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10401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  <w:highlight w:val="yellow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暫收款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1040</w:t>
            </w:r>
            <w:r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代收款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22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長期</w:t>
            </w:r>
            <w:r w:rsidRPr="001461DD">
              <w:rPr>
                <w:rFonts w:ascii="標楷體" w:eastAsia="標楷體" w:hAnsi="標楷體"/>
                <w:szCs w:val="20"/>
              </w:rPr>
              <w:t>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201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  <w:highlight w:val="yellow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長期借款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20101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長期銀行借款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2010</w:t>
            </w:r>
            <w:r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其他長期借款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22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長期應付帳款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2</w:t>
            </w:r>
            <w:r w:rsidRPr="001461DD">
              <w:rPr>
                <w:rFonts w:ascii="標楷體" w:eastAsia="標楷體" w:hAnsi="標楷體" w:hint="eastAsia"/>
                <w:szCs w:val="20"/>
              </w:rPr>
              <w:t>2029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其他長期應付款項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AC3ADE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23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2301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遞延負債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230101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遞延收入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239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什項負債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80233F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szCs w:val="20"/>
              </w:rPr>
              <w:t>2</w:t>
            </w:r>
            <w:r w:rsidRPr="0080233F">
              <w:rPr>
                <w:rFonts w:ascii="標楷體" w:eastAsia="標楷體" w:hAnsi="標楷體" w:hint="eastAsia"/>
                <w:color w:val="FF0000"/>
                <w:szCs w:val="20"/>
              </w:rPr>
              <w:t>3</w:t>
            </w:r>
            <w:r w:rsidRPr="0080233F">
              <w:rPr>
                <w:rFonts w:ascii="標楷體" w:eastAsia="標楷體" w:hAnsi="標楷體" w:hint="eastAsia"/>
                <w:szCs w:val="20"/>
              </w:rPr>
              <w:t>9601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存入保證金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80233F" w:rsidRDefault="006E62C6" w:rsidP="00CD17F8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szCs w:val="20"/>
              </w:rPr>
              <w:t>2</w:t>
            </w:r>
            <w:r w:rsidR="00CD17F8" w:rsidRPr="0080233F">
              <w:rPr>
                <w:rFonts w:ascii="標楷體" w:eastAsia="標楷體" w:hAnsi="標楷體" w:hint="eastAsia"/>
                <w:color w:val="FF0000"/>
                <w:szCs w:val="20"/>
              </w:rPr>
              <w:t>3</w:t>
            </w:r>
            <w:r w:rsidRPr="0080233F">
              <w:rPr>
                <w:rFonts w:ascii="標楷體" w:eastAsia="標楷體" w:hAnsi="標楷體"/>
                <w:szCs w:val="20"/>
              </w:rPr>
              <w:t>96</w:t>
            </w:r>
            <w:r w:rsidRPr="0080233F">
              <w:rPr>
                <w:rFonts w:ascii="標楷體" w:eastAsia="標楷體" w:hAnsi="標楷體" w:hint="eastAsia"/>
                <w:szCs w:val="20"/>
              </w:rPr>
              <w:t>0</w:t>
            </w:r>
            <w:r w:rsidRPr="0080233F"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應付退休金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80233F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szCs w:val="20"/>
              </w:rPr>
              <w:t>2</w:t>
            </w:r>
            <w:r w:rsidRPr="0080233F">
              <w:rPr>
                <w:rFonts w:ascii="標楷體" w:eastAsia="標楷體" w:hAnsi="標楷體" w:hint="eastAsia"/>
                <w:color w:val="FF0000"/>
                <w:szCs w:val="20"/>
              </w:rPr>
              <w:t>3</w:t>
            </w:r>
            <w:r w:rsidR="006E62C6" w:rsidRPr="0080233F">
              <w:rPr>
                <w:rFonts w:ascii="標楷體" w:eastAsia="標楷體" w:hAnsi="標楷體"/>
                <w:szCs w:val="20"/>
              </w:rPr>
              <w:t>96</w:t>
            </w:r>
            <w:r w:rsidR="006E62C6" w:rsidRPr="0080233F">
              <w:rPr>
                <w:rFonts w:ascii="標楷體" w:eastAsia="標楷體" w:hAnsi="標楷體" w:hint="eastAsia"/>
                <w:szCs w:val="20"/>
              </w:rPr>
              <w:t>9</w:t>
            </w:r>
            <w:r w:rsidR="006E62C6" w:rsidRPr="0080233F"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其他什</w:t>
            </w:r>
            <w:proofErr w:type="gramEnd"/>
            <w:r w:rsidRPr="001461DD">
              <w:rPr>
                <w:rFonts w:ascii="標楷體" w:eastAsia="標楷體" w:hAnsi="標楷體" w:hint="eastAsia"/>
                <w:szCs w:val="20"/>
              </w:rPr>
              <w:t>項負債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淨值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31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80233F" w:rsidRDefault="006E62C6" w:rsidP="00CD17F8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szCs w:val="20"/>
              </w:rPr>
              <w:t>基金</w:t>
            </w:r>
            <w:r w:rsidR="00CD17F8" w:rsidRPr="0080233F">
              <w:rPr>
                <w:rFonts w:ascii="標楷體" w:eastAsia="標楷體" w:hAnsi="標楷體" w:hint="eastAsia"/>
                <w:color w:val="FF0000"/>
                <w:szCs w:val="20"/>
              </w:rPr>
              <w:t>總</w:t>
            </w:r>
            <w:r w:rsidRPr="0080233F">
              <w:rPr>
                <w:rFonts w:ascii="標楷體" w:eastAsia="標楷體" w:hAnsi="標楷體" w:hint="eastAsia"/>
                <w:szCs w:val="20"/>
              </w:rPr>
              <w:t>額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80233F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color w:val="FF0000"/>
                <w:szCs w:val="20"/>
              </w:rPr>
              <w:t>登記財產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31</w:t>
            </w:r>
            <w:r w:rsidRPr="001461DD">
              <w:rPr>
                <w:rFonts w:ascii="標楷體" w:eastAsia="標楷體" w:hAnsi="標楷體" w:hint="eastAsia"/>
                <w:szCs w:val="20"/>
              </w:rPr>
              <w:t>0101</w:t>
            </w:r>
          </w:p>
        </w:tc>
        <w:tc>
          <w:tcPr>
            <w:tcW w:w="5741" w:type="dxa"/>
            <w:shd w:val="clear" w:color="auto" w:fill="auto"/>
          </w:tcPr>
          <w:p w:rsidR="006E62C6" w:rsidRPr="0080233F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 w:hint="eastAsia"/>
                <w:color w:val="FF0000"/>
                <w:szCs w:val="20"/>
              </w:rPr>
              <w:t>設</w:t>
            </w:r>
            <w:r w:rsidR="006E62C6" w:rsidRPr="0080233F">
              <w:rPr>
                <w:rFonts w:ascii="標楷體" w:eastAsia="標楷體" w:hAnsi="標楷體" w:hint="eastAsia"/>
                <w:szCs w:val="20"/>
              </w:rPr>
              <w:t>立基金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310102</w:t>
            </w:r>
          </w:p>
        </w:tc>
        <w:tc>
          <w:tcPr>
            <w:tcW w:w="5741" w:type="dxa"/>
            <w:shd w:val="clear" w:color="auto" w:fill="auto"/>
          </w:tcPr>
          <w:p w:rsidR="00CD17F8" w:rsidRPr="0080233F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szCs w:val="20"/>
              </w:rPr>
            </w:pPr>
            <w:r w:rsidRPr="0080233F">
              <w:rPr>
                <w:rFonts w:ascii="標楷體" w:eastAsia="標楷體" w:hAnsi="標楷體" w:hint="eastAsia"/>
                <w:color w:val="FF0000"/>
                <w:szCs w:val="20"/>
              </w:rPr>
              <w:t>其他基金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32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公積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3201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特別公積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320101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特別公積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累積餘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累積</w:t>
            </w:r>
            <w:r w:rsidRPr="001461DD">
              <w:rPr>
                <w:rFonts w:ascii="標楷體" w:eastAsia="標楷體" w:hAnsi="標楷體" w:hint="eastAsia"/>
                <w:szCs w:val="20"/>
              </w:rPr>
              <w:t>賸餘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累積</w:t>
            </w:r>
            <w:r w:rsidRPr="001461DD">
              <w:rPr>
                <w:rFonts w:ascii="標楷體" w:eastAsia="標楷體" w:hAnsi="標楷體" w:hint="eastAsia"/>
                <w:szCs w:val="20"/>
              </w:rPr>
              <w:t>賸餘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33010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本期賸餘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累積短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累積</w:t>
            </w:r>
            <w:r w:rsidRPr="001461DD">
              <w:rPr>
                <w:rFonts w:ascii="標楷體" w:eastAsia="標楷體" w:hAnsi="標楷體" w:hint="eastAsia"/>
                <w:szCs w:val="20"/>
              </w:rPr>
              <w:t>短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33020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本期短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34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淨值其他項目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3401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累積其他綜合餘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34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備供出售金融資產未實現</w:t>
            </w:r>
            <w:r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34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未實現重估增值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收益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業</w:t>
            </w:r>
            <w:r w:rsidRPr="001461DD">
              <w:rPr>
                <w:rFonts w:ascii="標楷體" w:eastAsia="標楷體" w:hAnsi="標楷體" w:hint="eastAsia"/>
                <w:szCs w:val="20"/>
              </w:rPr>
              <w:t>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委辦計畫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  <w:r w:rsidRPr="001461DD">
              <w:rPr>
                <w:rFonts w:ascii="標楷體" w:eastAsia="標楷體" w:hAnsi="標楷體" w:hint="eastAsia"/>
                <w:szCs w:val="20"/>
              </w:rPr>
              <w:t>10101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委辦計畫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41</w:t>
            </w:r>
            <w:r w:rsidRPr="001461DD">
              <w:rPr>
                <w:rFonts w:ascii="標楷體" w:eastAsia="標楷體" w:hAnsi="標楷體" w:hint="eastAsia"/>
                <w:szCs w:val="20"/>
              </w:rPr>
              <w:t>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服務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  <w:r w:rsidRPr="001461DD">
              <w:rPr>
                <w:rFonts w:ascii="標楷體" w:eastAsia="標楷體" w:hAnsi="標楷體" w:hint="eastAsia"/>
                <w:szCs w:val="20"/>
              </w:rPr>
              <w:t>10201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服務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4103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銷貨收入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410301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銷貨收入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41</w:t>
            </w:r>
            <w:r w:rsidRPr="001461DD">
              <w:rPr>
                <w:rFonts w:ascii="標楷體" w:eastAsia="標楷體" w:hAnsi="標楷體" w:hint="eastAsia"/>
                <w:szCs w:val="20"/>
              </w:rPr>
              <w:t>0302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銷貨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退回</w:t>
            </w:r>
            <w:r w:rsidRPr="001461DD">
              <w:rPr>
                <w:rFonts w:ascii="標楷體" w:eastAsia="標楷體" w:hAnsi="標楷體" w:hint="eastAsia"/>
                <w:szCs w:val="20"/>
              </w:rPr>
              <w:t>與折讓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4104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受贈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  <w:r w:rsidRPr="001461DD">
              <w:rPr>
                <w:rFonts w:ascii="標楷體" w:eastAsia="標楷體" w:hAnsi="標楷體" w:hint="eastAsia"/>
                <w:szCs w:val="20"/>
              </w:rPr>
              <w:t>10401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受贈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4105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補助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  <w:r w:rsidRPr="001461DD">
              <w:rPr>
                <w:rFonts w:ascii="標楷體" w:eastAsia="標楷體" w:hAnsi="標楷體" w:hint="eastAsia"/>
                <w:szCs w:val="20"/>
              </w:rPr>
              <w:t>10501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政府補助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41059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其他補助收入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4107</w:t>
            </w: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附屬作業組織收入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其他業</w:t>
            </w:r>
            <w:r w:rsidRPr="001461DD">
              <w:rPr>
                <w:rFonts w:ascii="標楷體" w:eastAsia="標楷體" w:hAnsi="標楷體" w:hint="eastAsia"/>
                <w:szCs w:val="20"/>
              </w:rPr>
              <w:t>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419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其他業</w:t>
            </w:r>
            <w:r w:rsidRPr="001461DD">
              <w:rPr>
                <w:rFonts w:ascii="標楷體" w:eastAsia="標楷體" w:hAnsi="標楷體" w:hint="eastAsia"/>
                <w:szCs w:val="20"/>
              </w:rPr>
              <w:t>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業</w:t>
            </w:r>
            <w:r w:rsidRPr="001461DD">
              <w:rPr>
                <w:rFonts w:ascii="標楷體" w:eastAsia="標楷體" w:hAnsi="標楷體" w:hint="eastAsia"/>
                <w:szCs w:val="20"/>
              </w:rPr>
              <w:t>務外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4</w:t>
            </w:r>
            <w:r w:rsidRPr="001461DD">
              <w:rPr>
                <w:rFonts w:ascii="標楷體" w:eastAsia="標楷體" w:hAnsi="標楷體" w:hint="eastAsia"/>
                <w:szCs w:val="20"/>
              </w:rPr>
              <w:t>50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財務</w:t>
            </w:r>
            <w:r w:rsidRPr="001461DD">
              <w:rPr>
                <w:rFonts w:ascii="標楷體" w:eastAsia="標楷體" w:hAnsi="標楷體"/>
                <w:szCs w:val="20"/>
              </w:rPr>
              <w:t>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利息收入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45010</w:t>
            </w: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處分金融資產利益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45019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其他財務收入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其他業務外收入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財產交易賸餘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股利收入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459</w:t>
            </w:r>
            <w:r>
              <w:rPr>
                <w:rFonts w:ascii="標楷體" w:eastAsia="標楷體" w:hAnsi="標楷體"/>
                <w:szCs w:val="20"/>
              </w:rPr>
              <w:t>609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其他財務收入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459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雜項收入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費損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51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業務</w:t>
            </w:r>
            <w:r w:rsidRPr="001461DD">
              <w:rPr>
                <w:rFonts w:ascii="標楷體" w:eastAsia="標楷體" w:hAnsi="標楷體"/>
                <w:szCs w:val="20"/>
              </w:rPr>
              <w:t>成本</w:t>
            </w:r>
            <w:r w:rsidRPr="001461DD">
              <w:rPr>
                <w:rFonts w:ascii="標楷體" w:eastAsia="標楷體" w:hAnsi="標楷體" w:hint="eastAsia"/>
                <w:szCs w:val="20"/>
              </w:rPr>
              <w:t>與費用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委辦計畫成本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  <w:r w:rsidRPr="001461DD">
              <w:rPr>
                <w:rFonts w:ascii="標楷體" w:eastAsia="標楷體" w:hAnsi="標楷體" w:hint="eastAsia"/>
                <w:szCs w:val="20"/>
              </w:rPr>
              <w:t>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人事費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1010</w:t>
            </w: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事務費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5101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旅運費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5101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財產使用費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101</w:t>
            </w:r>
            <w:r>
              <w:rPr>
                <w:rFonts w:ascii="標楷體" w:eastAsia="標楷體" w:hAnsi="標楷體"/>
                <w:szCs w:val="20"/>
              </w:rPr>
              <w:t>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活動費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雜項費用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5102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服務</w:t>
            </w:r>
            <w:r w:rsidRPr="001461DD">
              <w:rPr>
                <w:rFonts w:ascii="標楷體" w:eastAsia="標楷體" w:hAnsi="標楷體"/>
                <w:szCs w:val="20"/>
              </w:rPr>
              <w:t>成本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CD17F8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/>
                <w:szCs w:val="20"/>
              </w:rPr>
              <w:t>5</w:t>
            </w:r>
            <w:r w:rsidR="00CD17F8" w:rsidRPr="0080233F">
              <w:rPr>
                <w:rFonts w:ascii="標楷體" w:eastAsia="標楷體" w:hAnsi="標楷體" w:hint="eastAsia"/>
                <w:color w:val="FF0000"/>
                <w:szCs w:val="20"/>
              </w:rPr>
              <w:t>1</w:t>
            </w:r>
            <w:r w:rsidR="00CD17F8" w:rsidRPr="0080233F">
              <w:rPr>
                <w:rFonts w:ascii="標楷體" w:eastAsia="標楷體" w:hAnsi="標楷體" w:hint="eastAsia"/>
                <w:szCs w:val="20"/>
              </w:rPr>
              <w:t>0</w:t>
            </w:r>
            <w:r w:rsidR="00CD17F8" w:rsidRPr="0080233F">
              <w:rPr>
                <w:rFonts w:ascii="標楷體" w:eastAsia="標楷體" w:hAnsi="標楷體" w:hint="eastAsia"/>
                <w:color w:val="FF0000"/>
                <w:szCs w:val="20"/>
              </w:rPr>
              <w:t>2</w:t>
            </w:r>
            <w:r w:rsidRPr="0080233F">
              <w:rPr>
                <w:rFonts w:ascii="標楷體" w:eastAsia="標楷體" w:hAnsi="標楷體" w:hint="eastAsia"/>
                <w:szCs w:val="20"/>
              </w:rPr>
              <w:t>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服務</w:t>
            </w:r>
            <w:r w:rsidRPr="001461DD">
              <w:rPr>
                <w:rFonts w:ascii="標楷體" w:eastAsia="標楷體" w:hAnsi="標楷體"/>
                <w:szCs w:val="20"/>
              </w:rPr>
              <w:t>成本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5103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銷貨成本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510301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銷貨成本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51030</w:t>
            </w:r>
            <w:r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進貨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退出與折讓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5104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管理費用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51</w:t>
            </w:r>
            <w:r w:rsidRPr="001461DD">
              <w:rPr>
                <w:rFonts w:ascii="標楷體" w:eastAsia="標楷體" w:hAnsi="標楷體" w:hint="eastAsia"/>
                <w:szCs w:val="20"/>
              </w:rPr>
              <w:t>040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人事費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1040</w:t>
            </w:r>
            <w:r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事務費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5104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旅運費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5104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財產使用費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104</w:t>
            </w:r>
            <w:r>
              <w:rPr>
                <w:rFonts w:ascii="標楷體" w:eastAsia="標楷體" w:hAnsi="標楷體"/>
                <w:szCs w:val="20"/>
              </w:rPr>
              <w:t>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活動費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51049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雜項費用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5105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行銷費用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51</w:t>
            </w:r>
            <w:r w:rsidRPr="001461DD">
              <w:rPr>
                <w:rFonts w:ascii="標楷體" w:eastAsia="標楷體" w:hAnsi="標楷體" w:hint="eastAsia"/>
                <w:szCs w:val="20"/>
              </w:rPr>
              <w:t>050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人事費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105</w:t>
            </w:r>
            <w:r>
              <w:rPr>
                <w:rFonts w:ascii="標楷體" w:eastAsia="標楷體" w:hAnsi="標楷體"/>
                <w:szCs w:val="20"/>
              </w:rPr>
              <w:t>03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事務費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5105</w:t>
            </w:r>
            <w:r>
              <w:rPr>
                <w:rFonts w:ascii="標楷體" w:eastAsia="標楷體" w:hAnsi="標楷體"/>
                <w:szCs w:val="20"/>
              </w:rPr>
              <w:t>05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旅運費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5105</w:t>
            </w:r>
            <w:r>
              <w:rPr>
                <w:rFonts w:ascii="標楷體" w:eastAsia="標楷體" w:hAnsi="標楷體"/>
                <w:szCs w:val="20"/>
              </w:rPr>
              <w:t>07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財產使用費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5</w:t>
            </w:r>
            <w:r w:rsidRPr="001461DD">
              <w:rPr>
                <w:rFonts w:ascii="標楷體" w:eastAsia="標楷體" w:hAnsi="標楷體" w:hint="eastAsia"/>
                <w:szCs w:val="20"/>
              </w:rPr>
              <w:t>105</w:t>
            </w:r>
            <w:r>
              <w:rPr>
                <w:rFonts w:ascii="標楷體" w:eastAsia="標楷體" w:hAnsi="標楷體"/>
                <w:szCs w:val="20"/>
              </w:rPr>
              <w:t>09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活動費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51059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雜項費用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5106</w:t>
            </w: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活動費用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5107</w:t>
            </w: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附屬作業組織費用</w:t>
            </w:r>
          </w:p>
        </w:tc>
      </w:tr>
      <w:tr w:rsidR="00CD17F8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CD17F8" w:rsidRPr="001461DD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color w:val="FF0000"/>
                <w:szCs w:val="20"/>
              </w:rPr>
            </w:pPr>
            <w:r w:rsidRPr="00CD17F8">
              <w:rPr>
                <w:rFonts w:ascii="標楷體" w:eastAsia="標楷體" w:hAnsi="標楷體" w:hint="eastAsia"/>
                <w:color w:val="FF0000"/>
                <w:szCs w:val="20"/>
              </w:rPr>
              <w:t>5108</w:t>
            </w:r>
          </w:p>
        </w:tc>
        <w:tc>
          <w:tcPr>
            <w:tcW w:w="958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CD17F8" w:rsidRPr="00CD17F8" w:rsidRDefault="00CD17F8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獎助或捐贈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業務外費用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財務費用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利息費用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5201</w:t>
            </w:r>
            <w:r>
              <w:rPr>
                <w:rFonts w:ascii="標楷體" w:eastAsia="標楷體" w:hAnsi="標楷體"/>
                <w:szCs w:val="20"/>
              </w:rPr>
              <w:t>04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投資損失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52019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其他財務費用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其他業務外費用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財產交易短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529</w:t>
            </w:r>
            <w:r>
              <w:rPr>
                <w:rFonts w:ascii="標楷體" w:eastAsia="標楷體" w:hAnsi="標楷體"/>
                <w:szCs w:val="20"/>
              </w:rPr>
              <w:t>6</w:t>
            </w:r>
            <w:r w:rsidRPr="001461DD">
              <w:rPr>
                <w:rFonts w:ascii="標楷體" w:eastAsia="標楷體" w:hAnsi="標楷體" w:hint="eastAsia"/>
                <w:szCs w:val="20"/>
              </w:rPr>
              <w:t>9</w:t>
            </w:r>
            <w:r>
              <w:rPr>
                <w:rFonts w:ascii="標楷體" w:eastAsia="標楷體" w:hAnsi="標楷體"/>
                <w:szCs w:val="2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雜項費用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53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  <w:highlight w:val="yellow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所得稅費用(或利益)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5301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所得稅費用(或利益)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530101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所得稅費用(或利益) </w:t>
            </w:r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54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本期餘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540</w:t>
            </w:r>
            <w:r w:rsidRPr="001461DD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本期餘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540101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本期餘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335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55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widowControl/>
              <w:adjustRightInd w:val="0"/>
              <w:jc w:val="both"/>
              <w:textAlignment w:val="baseline"/>
              <w:rPr>
                <w:rFonts w:ascii="標楷體" w:eastAsia="標楷體" w:hAnsi="標楷體"/>
                <w:bCs/>
                <w:szCs w:val="20"/>
              </w:rPr>
            </w:pPr>
            <w:r w:rsidRPr="001461DD">
              <w:rPr>
                <w:rFonts w:ascii="標楷體" w:eastAsia="標楷體" w:hAnsi="標楷體"/>
                <w:bCs/>
                <w:szCs w:val="20"/>
              </w:rPr>
              <w:t>本期其他綜合</w:t>
            </w:r>
            <w:r w:rsidRPr="001461DD">
              <w:rPr>
                <w:rFonts w:ascii="標楷體" w:eastAsia="標楷體" w:hAnsi="標楷體" w:hint="eastAsia"/>
                <w:bCs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bCs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371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5501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bCs/>
                <w:szCs w:val="20"/>
              </w:rPr>
              <w:t>本期其他綜合</w:t>
            </w:r>
            <w:r w:rsidRPr="001461DD">
              <w:rPr>
                <w:rFonts w:ascii="標楷體" w:eastAsia="標楷體" w:hAnsi="標楷體" w:hint="eastAsia"/>
                <w:bCs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bCs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293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Del="00AC4C11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550101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bCs/>
                <w:szCs w:val="20"/>
              </w:rPr>
              <w:t>備供出售金融資產未實現</w:t>
            </w:r>
            <w:r>
              <w:rPr>
                <w:rFonts w:ascii="標楷體" w:eastAsia="標楷體" w:hAnsi="標楷體" w:hint="eastAsia"/>
                <w:bCs/>
                <w:szCs w:val="20"/>
              </w:rPr>
              <w:t>餘</w:t>
            </w:r>
            <w:proofErr w:type="gramStart"/>
            <w:r>
              <w:rPr>
                <w:rFonts w:ascii="標楷體" w:eastAsia="標楷體" w:hAnsi="標楷體" w:hint="eastAsia"/>
                <w:bCs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421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55010</w:t>
            </w:r>
            <w:r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未實現重估增值</w:t>
            </w:r>
          </w:p>
        </w:tc>
      </w:tr>
      <w:tr w:rsidR="006E62C6" w:rsidRPr="001461DD" w:rsidTr="001028D6">
        <w:trPr>
          <w:cantSplit/>
          <w:trHeight w:val="413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56</w:t>
            </w: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本期綜合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418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5601</w:t>
            </w: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本期綜合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  <w:tr w:rsidR="006E62C6" w:rsidRPr="001461DD" w:rsidTr="001028D6">
        <w:trPr>
          <w:cantSplit/>
          <w:trHeight w:val="425"/>
          <w:jc w:val="center"/>
        </w:trPr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5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560101</w:t>
            </w:r>
          </w:p>
        </w:tc>
        <w:tc>
          <w:tcPr>
            <w:tcW w:w="5741" w:type="dxa"/>
            <w:shd w:val="clear" w:color="auto" w:fill="auto"/>
          </w:tcPr>
          <w:p w:rsidR="006E62C6" w:rsidRPr="001461DD" w:rsidRDefault="006E62C6" w:rsidP="001028D6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本期綜合</w:t>
            </w:r>
            <w:r w:rsidRPr="001461DD">
              <w:rPr>
                <w:rFonts w:ascii="標楷體" w:eastAsia="標楷體" w:hAnsi="標楷體" w:hint="eastAsia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</w:tc>
      </w:tr>
    </w:tbl>
    <w:p w:rsidR="00E521A6" w:rsidRPr="001461DD" w:rsidRDefault="00E521A6" w:rsidP="00E521A6">
      <w:pPr>
        <w:adjustRightInd w:val="0"/>
        <w:snapToGrid w:val="0"/>
        <w:spacing w:after="120"/>
        <w:jc w:val="both"/>
        <w:textAlignment w:val="baseline"/>
        <w:rPr>
          <w:rFonts w:ascii="標楷體" w:eastAsia="標楷體" w:hAnsi="標楷體" w:cs="Calibri"/>
          <w:kern w:val="0"/>
          <w:sz w:val="22"/>
        </w:rPr>
      </w:pPr>
    </w:p>
    <w:p w:rsidR="00E521A6" w:rsidRPr="001461DD" w:rsidRDefault="00E521A6" w:rsidP="00E521A6">
      <w:pPr>
        <w:adjustRightInd w:val="0"/>
        <w:snapToGrid w:val="0"/>
        <w:spacing w:after="120"/>
        <w:jc w:val="both"/>
        <w:textAlignment w:val="baseline"/>
        <w:rPr>
          <w:rFonts w:ascii="標楷體" w:eastAsia="標楷體" w:hAnsi="標楷體" w:cs="Calibri"/>
          <w:kern w:val="0"/>
          <w:sz w:val="22"/>
        </w:rPr>
      </w:pPr>
      <w:r w:rsidRPr="001461DD">
        <w:rPr>
          <w:rFonts w:ascii="標楷體" w:eastAsia="標楷體" w:hAnsi="標楷體" w:cs="Calibri"/>
          <w:kern w:val="0"/>
          <w:sz w:val="22"/>
        </w:rPr>
        <w:br w:type="page"/>
      </w:r>
      <w:r w:rsidR="00C364FB">
        <w:rPr>
          <w:rFonts w:ascii="標楷體" w:eastAsia="標楷體" w:hAnsi="標楷體" w:cs="Calibri" w:hint="eastAsia"/>
          <w:kern w:val="0"/>
          <w:sz w:val="22"/>
        </w:rPr>
        <w:lastRenderedPageBreak/>
        <w:t xml:space="preserve">    </w:t>
      </w:r>
      <w:r w:rsidRPr="001461DD">
        <w:rPr>
          <w:rFonts w:ascii="標楷體" w:eastAsia="標楷體" w:hAnsi="標楷體" w:cs="Calibri" w:hint="eastAsia"/>
          <w:kern w:val="0"/>
          <w:sz w:val="22"/>
        </w:rPr>
        <w:t>用途別科目代碼及名稱</w:t>
      </w:r>
    </w:p>
    <w:tbl>
      <w:tblPr>
        <w:tblW w:w="41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5737"/>
      </w:tblGrid>
      <w:tr w:rsidR="0007744D" w:rsidRPr="001461DD" w:rsidTr="00AA2602">
        <w:trPr>
          <w:tblHeader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07744D" w:rsidRPr="001461DD" w:rsidRDefault="0007744D" w:rsidP="00AA2602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6"/>
                <w:szCs w:val="26"/>
              </w:rPr>
            </w:pPr>
            <w:r w:rsidRPr="001461DD">
              <w:rPr>
                <w:rFonts w:ascii="標楷體" w:eastAsia="標楷體" w:hAnsi="標楷體" w:cs="Calibri" w:hint="eastAsia"/>
                <w:b/>
                <w:bCs/>
                <w:kern w:val="0"/>
                <w:sz w:val="26"/>
                <w:szCs w:val="26"/>
              </w:rPr>
              <w:t>代碼</w:t>
            </w:r>
          </w:p>
        </w:tc>
        <w:tc>
          <w:tcPr>
            <w:tcW w:w="3909" w:type="pct"/>
            <w:shd w:val="clear" w:color="auto" w:fill="auto"/>
            <w:vAlign w:val="center"/>
          </w:tcPr>
          <w:p w:rsidR="0007744D" w:rsidRPr="001461DD" w:rsidRDefault="0007744D" w:rsidP="00AA2602">
            <w:pPr>
              <w:widowControl/>
              <w:jc w:val="center"/>
              <w:rPr>
                <w:rFonts w:ascii="標楷體" w:eastAsia="標楷體" w:hAnsi="標楷體" w:cs="Calibri"/>
                <w:b/>
                <w:bCs/>
                <w:kern w:val="0"/>
                <w:sz w:val="26"/>
                <w:szCs w:val="26"/>
              </w:rPr>
            </w:pPr>
            <w:r w:rsidRPr="001461DD">
              <w:rPr>
                <w:rFonts w:ascii="標楷體" w:eastAsia="標楷體" w:hAnsi="標楷體" w:cs="Calibri"/>
                <w:b/>
                <w:bCs/>
                <w:kern w:val="0"/>
                <w:sz w:val="26"/>
                <w:szCs w:val="26"/>
              </w:rPr>
              <w:t>名稱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3909" w:type="pct"/>
            <w:shd w:val="clear" w:color="auto" w:fill="auto"/>
          </w:tcPr>
          <w:p w:rsidR="0007744D" w:rsidRPr="001461DD" w:rsidRDefault="0007744D" w:rsidP="00AA2602">
            <w:pPr>
              <w:widowControl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人事</w:t>
            </w:r>
            <w:r w:rsidRPr="001461DD"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  <w:t>費用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101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員工薪資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臨時工資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103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其他加給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104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加班值班費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5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工作獎金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員工保險費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Calibri" w:hint="eastAsia"/>
                <w:kern w:val="0"/>
                <w:szCs w:val="24"/>
              </w:rPr>
              <w:t>7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伙食津貼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19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其他人事費用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b/>
                <w:szCs w:val="20"/>
              </w:rPr>
              <w:t>事務費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201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文具用品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b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非消耗品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203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書報雜誌費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204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複印費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205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電腦使用費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水電費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207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郵電費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208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jc w:val="both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專業服務費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209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ind w:left="739" w:hangingChars="308" w:hanging="739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租金支出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210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訓練費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211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管理清潔費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29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</w:t>
            </w:r>
            <w:r>
              <w:rPr>
                <w:rFonts w:ascii="Times New Roman" w:eastAsia="標楷體" w:hAnsi="Times New Roman" w:hint="eastAsia"/>
                <w:szCs w:val="20"/>
              </w:rPr>
              <w:t>事</w:t>
            </w:r>
            <w:r w:rsidRPr="001461DD">
              <w:rPr>
                <w:rFonts w:ascii="Times New Roman" w:eastAsia="標楷體" w:hAnsi="Times New Roman" w:hint="eastAsia"/>
                <w:szCs w:val="20"/>
              </w:rPr>
              <w:t>務費用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3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b/>
                <w:szCs w:val="20"/>
              </w:rPr>
              <w:t>旅運費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301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交通費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302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b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住宿費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303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proofErr w:type="gramStart"/>
            <w:r w:rsidRPr="001461DD">
              <w:rPr>
                <w:rFonts w:ascii="Times New Roman" w:eastAsia="標楷體" w:hAnsi="Times New Roman" w:hint="eastAsia"/>
                <w:szCs w:val="20"/>
              </w:rPr>
              <w:t>膳</w:t>
            </w:r>
            <w:proofErr w:type="gramEnd"/>
            <w:r w:rsidRPr="001461DD">
              <w:rPr>
                <w:rFonts w:ascii="Times New Roman" w:eastAsia="標楷體" w:hAnsi="Times New Roman" w:hint="eastAsia"/>
                <w:szCs w:val="20"/>
              </w:rPr>
              <w:t>雜費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304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油費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305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搬運費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39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其他旅運費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b/>
                <w:szCs w:val="20"/>
              </w:rPr>
              <w:t>財產使用費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401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雜項購置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402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b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修繕費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49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其他財產使用費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b/>
                <w:szCs w:val="20"/>
              </w:rPr>
              <w:t>活動費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501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會議費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lastRenderedPageBreak/>
              <w:t>502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b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聯誼活動費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503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業務推廣費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504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展覽費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505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考察觀摩費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506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刊物</w:t>
            </w:r>
            <w:proofErr w:type="gramStart"/>
            <w:r w:rsidRPr="001461DD">
              <w:rPr>
                <w:rFonts w:ascii="Times New Roman" w:eastAsia="標楷體" w:hAnsi="Times New Roman" w:hint="eastAsia"/>
                <w:szCs w:val="20"/>
              </w:rPr>
              <w:t>編印費</w:t>
            </w:r>
            <w:proofErr w:type="gramEnd"/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507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調查統計費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508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研究發展費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Cs/>
                <w:kern w:val="0"/>
                <w:szCs w:val="24"/>
              </w:rPr>
              <w:t>509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獎學金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510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捐贈支出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Cs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59</w:t>
            </w:r>
            <w:r>
              <w:rPr>
                <w:rFonts w:ascii="標楷體" w:eastAsia="標楷體" w:hAnsi="標楷體" w:cs="Calibri"/>
                <w:kern w:val="0"/>
                <w:szCs w:val="24"/>
              </w:rPr>
              <w:t>6</w:t>
            </w:r>
          </w:p>
        </w:tc>
        <w:tc>
          <w:tcPr>
            <w:tcW w:w="3909" w:type="pct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其他活動費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b/>
                <w:kern w:val="0"/>
                <w:szCs w:val="24"/>
              </w:rPr>
              <w:t>9</w:t>
            </w:r>
          </w:p>
        </w:tc>
        <w:tc>
          <w:tcPr>
            <w:tcW w:w="3909" w:type="pct"/>
            <w:shd w:val="clear" w:color="auto" w:fill="auto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b/>
                <w:szCs w:val="20"/>
              </w:rPr>
              <w:t>雜項費用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901</w:t>
            </w:r>
          </w:p>
        </w:tc>
        <w:tc>
          <w:tcPr>
            <w:tcW w:w="3909" w:type="pct"/>
            <w:shd w:val="clear" w:color="auto" w:fill="auto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呆帳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b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kern w:val="0"/>
                <w:szCs w:val="24"/>
              </w:rPr>
              <w:t>902</w:t>
            </w:r>
          </w:p>
        </w:tc>
        <w:tc>
          <w:tcPr>
            <w:tcW w:w="3909" w:type="pct"/>
            <w:shd w:val="clear" w:color="auto" w:fill="auto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b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各項攤銷</w:t>
            </w:r>
          </w:p>
        </w:tc>
      </w:tr>
      <w:tr w:rsidR="0007744D" w:rsidRPr="001461DD" w:rsidTr="00AA2602">
        <w:trPr>
          <w:jc w:val="center"/>
        </w:trPr>
        <w:tc>
          <w:tcPr>
            <w:tcW w:w="1091" w:type="pct"/>
            <w:shd w:val="clear" w:color="auto" w:fill="auto"/>
          </w:tcPr>
          <w:p w:rsidR="0007744D" w:rsidRPr="001461DD" w:rsidRDefault="0007744D" w:rsidP="00AA2602">
            <w:pPr>
              <w:widowControl/>
              <w:jc w:val="both"/>
              <w:rPr>
                <w:rFonts w:ascii="標楷體" w:eastAsia="標楷體" w:hAnsi="標楷體" w:cs="Calibri"/>
                <w:kern w:val="0"/>
                <w:szCs w:val="24"/>
              </w:rPr>
            </w:pPr>
            <w:r w:rsidRPr="001461DD">
              <w:rPr>
                <w:rFonts w:ascii="標楷體" w:eastAsia="標楷體" w:hAnsi="標楷體" w:cs="Calibri" w:hint="eastAsia"/>
                <w:szCs w:val="24"/>
              </w:rPr>
              <w:t>99</w:t>
            </w:r>
            <w:r>
              <w:rPr>
                <w:rFonts w:ascii="標楷體" w:eastAsia="標楷體" w:hAnsi="標楷體" w:cs="Calibri"/>
                <w:szCs w:val="24"/>
              </w:rPr>
              <w:t>6</w:t>
            </w:r>
          </w:p>
        </w:tc>
        <w:tc>
          <w:tcPr>
            <w:tcW w:w="3909" w:type="pct"/>
            <w:shd w:val="clear" w:color="auto" w:fill="auto"/>
          </w:tcPr>
          <w:p w:rsidR="0007744D" w:rsidRPr="001461DD" w:rsidRDefault="0007744D" w:rsidP="00AA2602">
            <w:pPr>
              <w:adjustRightInd w:val="0"/>
              <w:spacing w:line="0" w:lineRule="atLeast"/>
              <w:textAlignment w:val="baseline"/>
              <w:rPr>
                <w:rFonts w:ascii="Times New Roman" w:eastAsia="標楷體" w:hAnsi="Times New Roman"/>
                <w:szCs w:val="20"/>
              </w:rPr>
            </w:pPr>
            <w:r w:rsidRPr="001461DD">
              <w:rPr>
                <w:rFonts w:ascii="Times New Roman" w:eastAsia="標楷體" w:hAnsi="Times New Roman" w:hint="eastAsia"/>
                <w:szCs w:val="20"/>
              </w:rPr>
              <w:t>雜項支出</w:t>
            </w:r>
          </w:p>
        </w:tc>
      </w:tr>
    </w:tbl>
    <w:p w:rsidR="00E521A6" w:rsidRPr="001461DD" w:rsidRDefault="00E521A6" w:rsidP="00E521A6">
      <w:pPr>
        <w:adjustRightInd w:val="0"/>
        <w:textAlignment w:val="baseline"/>
        <w:rPr>
          <w:rFonts w:ascii="標楷體" w:eastAsia="標楷體" w:hAnsi="標楷體"/>
          <w:sz w:val="22"/>
        </w:rPr>
      </w:pPr>
    </w:p>
    <w:p w:rsidR="00E521A6" w:rsidRPr="001461DD" w:rsidRDefault="00E521A6" w:rsidP="00E521A6">
      <w:pPr>
        <w:rPr>
          <w:rFonts w:ascii="標楷體" w:eastAsia="標楷體" w:hAnsi="標楷體"/>
        </w:rPr>
      </w:pPr>
      <w:r w:rsidRPr="001461DD">
        <w:br w:type="page"/>
      </w:r>
      <w:r w:rsidR="0065735B">
        <w:rPr>
          <w:rFonts w:ascii="標楷體" w:eastAsia="標楷體" w:hAnsi="標楷體" w:hint="eastAsia"/>
        </w:rPr>
        <w:lastRenderedPageBreak/>
        <w:t>附件</w:t>
      </w:r>
      <w:proofErr w:type="gramStart"/>
      <w:r w:rsidR="0065735B">
        <w:rPr>
          <w:rFonts w:ascii="標楷體" w:eastAsia="標楷體" w:hAnsi="標楷體" w:hint="eastAsia"/>
        </w:rPr>
        <w:t>三</w:t>
      </w:r>
      <w:proofErr w:type="gramEnd"/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028"/>
        <w:gridCol w:w="1032"/>
        <w:gridCol w:w="1080"/>
        <w:gridCol w:w="2174"/>
        <w:gridCol w:w="1525"/>
      </w:tblGrid>
      <w:tr w:rsidR="00E521A6" w:rsidRPr="001461DD" w:rsidTr="002157A5">
        <w:tc>
          <w:tcPr>
            <w:tcW w:w="963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ind w:right="482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</w:pP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全國性教育</w:t>
            </w: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  <w:t>財團法人</w:t>
            </w: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(</w:t>
            </w: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  <w:t>○○○○基金會</w:t>
            </w: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)</w:t>
            </w:r>
          </w:p>
          <w:p w:rsidR="00E521A6" w:rsidRPr="001461DD" w:rsidRDefault="00E521A6" w:rsidP="002157A5">
            <w:pPr>
              <w:suppressAutoHyphens/>
              <w:autoSpaceDN w:val="0"/>
              <w:ind w:right="482"/>
              <w:jc w:val="center"/>
              <w:textAlignment w:val="baseline"/>
              <w:rPr>
                <w:rFonts w:ascii="標楷體" w:eastAsia="標楷體" w:hAnsi="標楷體"/>
                <w:i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財產清冊</w:t>
            </w:r>
          </w:p>
        </w:tc>
      </w:tr>
      <w:tr w:rsidR="00E521A6" w:rsidRPr="001461DD" w:rsidTr="002157A5">
        <w:tc>
          <w:tcPr>
            <w:tcW w:w="9639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填報日期：   年   月    日</w:t>
            </w:r>
          </w:p>
        </w:tc>
      </w:tr>
      <w:tr w:rsidR="00E521A6" w:rsidRPr="001461DD" w:rsidTr="00843343"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種類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名稱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數量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金額（新</w:t>
            </w:r>
            <w:r w:rsidR="00E371E2">
              <w:rPr>
                <w:rFonts w:ascii="標楷體" w:eastAsia="標楷體" w:hAnsi="標楷體" w:hint="eastAsia"/>
                <w:kern w:val="3"/>
                <w:szCs w:val="24"/>
              </w:rPr>
              <w:t>臺</w:t>
            </w:r>
            <w:r w:rsidRPr="001461DD">
              <w:rPr>
                <w:rFonts w:ascii="標楷體" w:eastAsia="標楷體" w:hAnsi="標楷體"/>
                <w:kern w:val="3"/>
                <w:szCs w:val="24"/>
              </w:rPr>
              <w:t>幣元）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備註</w:t>
            </w: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經法院登記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動產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不動產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小計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未經法院登記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動產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不動產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小計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843343"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總計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E521A6" w:rsidRPr="001461DD" w:rsidRDefault="00E521A6" w:rsidP="00E521A6">
      <w:pPr>
        <w:suppressAutoHyphens/>
        <w:autoSpaceDN w:val="0"/>
        <w:textAlignment w:val="baseline"/>
        <w:rPr>
          <w:rFonts w:ascii="標楷體" w:eastAsia="標楷體" w:hAnsi="標楷體"/>
          <w:szCs w:val="24"/>
        </w:rPr>
      </w:pPr>
      <w:r w:rsidRPr="001461DD">
        <w:rPr>
          <w:rFonts w:ascii="標楷體" w:eastAsia="標楷體" w:hAnsi="標楷體"/>
          <w:szCs w:val="24"/>
        </w:rPr>
        <w:t>【說明】</w:t>
      </w:r>
    </w:p>
    <w:p w:rsidR="00E521A6" w:rsidRPr="001461DD" w:rsidRDefault="00E521A6" w:rsidP="00E521A6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kern w:val="3"/>
          <w:szCs w:val="24"/>
        </w:rPr>
      </w:pPr>
      <w:r w:rsidRPr="001461DD">
        <w:rPr>
          <w:rFonts w:ascii="標楷體" w:eastAsia="標楷體" w:hAnsi="標楷體"/>
          <w:kern w:val="3"/>
          <w:szCs w:val="24"/>
        </w:rPr>
        <w:t>財產種類包括動產及不動產，並依「經法院登記」及「未經法院登記」之財產</w:t>
      </w:r>
      <w:r w:rsidRPr="001461DD">
        <w:rPr>
          <w:rFonts w:ascii="標楷體" w:eastAsia="標楷體" w:hAnsi="標楷體" w:hint="eastAsia"/>
          <w:kern w:val="3"/>
          <w:szCs w:val="24"/>
        </w:rPr>
        <w:t>內容</w:t>
      </w:r>
      <w:r w:rsidRPr="001461DD">
        <w:rPr>
          <w:rFonts w:ascii="標楷體" w:eastAsia="標楷體" w:hAnsi="標楷體"/>
          <w:kern w:val="3"/>
          <w:szCs w:val="24"/>
        </w:rPr>
        <w:t>分別填報，且每一</w:t>
      </w:r>
      <w:proofErr w:type="gramStart"/>
      <w:r w:rsidRPr="001461DD">
        <w:rPr>
          <w:rFonts w:ascii="標楷體" w:eastAsia="標楷體" w:hAnsi="標楷體"/>
          <w:kern w:val="3"/>
          <w:szCs w:val="24"/>
        </w:rPr>
        <w:t>財產須詳填</w:t>
      </w:r>
      <w:proofErr w:type="gramEnd"/>
      <w:r w:rsidRPr="001461DD">
        <w:rPr>
          <w:rFonts w:ascii="標楷體" w:eastAsia="標楷體" w:hAnsi="標楷體"/>
          <w:kern w:val="3"/>
          <w:szCs w:val="24"/>
        </w:rPr>
        <w:t>財產清冊明細表。</w:t>
      </w:r>
    </w:p>
    <w:p w:rsidR="00E521A6" w:rsidRPr="001461DD" w:rsidRDefault="00E521A6" w:rsidP="00E521A6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kern w:val="3"/>
          <w:szCs w:val="24"/>
        </w:rPr>
      </w:pPr>
      <w:r w:rsidRPr="001461DD">
        <w:rPr>
          <w:rFonts w:ascii="標楷體" w:eastAsia="標楷體" w:hAnsi="標楷體"/>
          <w:kern w:val="3"/>
          <w:szCs w:val="24"/>
        </w:rPr>
        <w:t>動產名稱含儲存銀行之現金、上市股票、公債等；不動產名稱含土地及建物。</w:t>
      </w:r>
    </w:p>
    <w:p w:rsidR="0026312B" w:rsidRPr="00653D2B" w:rsidRDefault="0026312B" w:rsidP="0026312B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color w:val="FF0000"/>
          <w:kern w:val="3"/>
          <w:szCs w:val="24"/>
        </w:rPr>
      </w:pPr>
      <w:r w:rsidRPr="00653D2B">
        <w:rPr>
          <w:rFonts w:ascii="標楷體" w:eastAsia="標楷體" w:hAnsi="標楷體" w:hint="eastAsia"/>
          <w:color w:val="FF0000"/>
          <w:kern w:val="3"/>
          <w:szCs w:val="24"/>
        </w:rPr>
        <w:t>各項財產之數額計算，應依「財團法人基金計算及認定基準辦法」辦理。</w:t>
      </w:r>
    </w:p>
    <w:p w:rsidR="0026312B" w:rsidRPr="00653D2B" w:rsidRDefault="0026312B" w:rsidP="00560DE2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color w:val="FF0000"/>
          <w:kern w:val="3"/>
          <w:szCs w:val="24"/>
        </w:rPr>
      </w:pPr>
      <w:r w:rsidRPr="00653D2B">
        <w:rPr>
          <w:rFonts w:ascii="標楷體" w:eastAsia="標楷體" w:hAnsi="標楷體" w:hint="eastAsia"/>
          <w:color w:val="FF0000"/>
          <w:kern w:val="3"/>
          <w:szCs w:val="24"/>
        </w:rPr>
        <w:t>「經法院登記之財產」憑據影本連同清冊附送備查；基金存款等有關證明文件請向各存放金融機構（含郵局）分別申請開立存款餘額證明書或提出其他足資證明之文件，以利核對。</w:t>
      </w:r>
    </w:p>
    <w:p w:rsidR="00653D2B" w:rsidRPr="00653D2B" w:rsidRDefault="0026312B" w:rsidP="0026312B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color w:val="FF0000"/>
          <w:kern w:val="3"/>
          <w:szCs w:val="24"/>
        </w:rPr>
      </w:pPr>
      <w:r w:rsidRPr="0080233F">
        <w:rPr>
          <w:rFonts w:ascii="標楷體" w:eastAsia="標楷體" w:hAnsi="標楷體" w:hint="eastAsia"/>
          <w:kern w:val="3"/>
          <w:szCs w:val="24"/>
        </w:rPr>
        <w:t>上表中，</w:t>
      </w:r>
      <w:r w:rsidR="00653D2B" w:rsidRPr="0080233F">
        <w:rPr>
          <w:rFonts w:ascii="標楷體" w:eastAsia="標楷體" w:hAnsi="標楷體" w:hint="eastAsia"/>
          <w:kern w:val="3"/>
          <w:szCs w:val="24"/>
        </w:rPr>
        <w:t>經法院登記之財產「小計」欄之金額應與法人登記證書所載之「財產總額」欄之金額</w:t>
      </w:r>
      <w:r w:rsidR="00653D2B" w:rsidRPr="00653D2B">
        <w:rPr>
          <w:rFonts w:ascii="標楷體" w:eastAsia="標楷體" w:hAnsi="標楷體" w:hint="eastAsia"/>
          <w:color w:val="FF0000"/>
          <w:kern w:val="3"/>
          <w:szCs w:val="24"/>
        </w:rPr>
        <w:t>相同。</w:t>
      </w:r>
    </w:p>
    <w:p w:rsidR="00E521A6" w:rsidRPr="001461DD" w:rsidRDefault="00653D2B" w:rsidP="0026312B">
      <w:pPr>
        <w:numPr>
          <w:ilvl w:val="0"/>
          <w:numId w:val="8"/>
        </w:numPr>
        <w:suppressAutoHyphens/>
        <w:autoSpaceDN w:val="0"/>
        <w:adjustRightInd w:val="0"/>
        <w:ind w:left="284" w:hanging="142"/>
        <w:textAlignment w:val="baseline"/>
        <w:rPr>
          <w:rFonts w:ascii="標楷體" w:eastAsia="標楷體" w:hAnsi="標楷體"/>
          <w:kern w:val="3"/>
          <w:szCs w:val="24"/>
        </w:rPr>
      </w:pPr>
      <w:proofErr w:type="gramStart"/>
      <w:r>
        <w:rPr>
          <w:rFonts w:ascii="標楷體" w:eastAsia="標楷體" w:hAnsi="標楷體" w:hint="eastAsia"/>
          <w:kern w:val="3"/>
          <w:szCs w:val="24"/>
        </w:rPr>
        <w:t>本表各欄位</w:t>
      </w:r>
      <w:proofErr w:type="gramEnd"/>
      <w:r>
        <w:rPr>
          <w:rFonts w:ascii="標楷體" w:eastAsia="標楷體" w:hAnsi="標楷體" w:hint="eastAsia"/>
          <w:kern w:val="3"/>
          <w:szCs w:val="24"/>
        </w:rPr>
        <w:t>如不敷填寫</w:t>
      </w:r>
      <w:r w:rsidR="00E521A6" w:rsidRPr="001461DD">
        <w:rPr>
          <w:rFonts w:ascii="標楷體" w:eastAsia="標楷體" w:hAnsi="標楷體"/>
          <w:kern w:val="3"/>
          <w:szCs w:val="24"/>
        </w:rPr>
        <w:t>，請依實際需要自行增列。</w:t>
      </w:r>
    </w:p>
    <w:tbl>
      <w:tblPr>
        <w:tblW w:w="4768" w:type="pct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658"/>
        <w:gridCol w:w="658"/>
        <w:gridCol w:w="1882"/>
        <w:gridCol w:w="871"/>
        <w:gridCol w:w="1073"/>
        <w:gridCol w:w="1073"/>
        <w:gridCol w:w="1178"/>
      </w:tblGrid>
      <w:tr w:rsidR="00E521A6" w:rsidRPr="001461DD" w:rsidTr="002157A5">
        <w:tc>
          <w:tcPr>
            <w:tcW w:w="5000" w:type="pct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843343">
            <w:pPr>
              <w:suppressAutoHyphens/>
              <w:autoSpaceDN w:val="0"/>
              <w:ind w:right="480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</w:pP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全國性教育</w:t>
            </w: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  <w:t>財團法人</w:t>
            </w: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(</w:t>
            </w: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  <w:u w:val="single"/>
              </w:rPr>
              <w:t>○○○○基金會</w:t>
            </w: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  <w:u w:val="single"/>
              </w:rPr>
              <w:t>)</w:t>
            </w:r>
          </w:p>
          <w:p w:rsidR="00E521A6" w:rsidRPr="001461DD" w:rsidRDefault="00E521A6" w:rsidP="002157A5">
            <w:pPr>
              <w:suppressAutoHyphens/>
              <w:autoSpaceDN w:val="0"/>
              <w:ind w:right="48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財產</w:t>
            </w:r>
            <w:r w:rsidRPr="001461DD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清冊明細表</w:t>
            </w:r>
          </w:p>
        </w:tc>
      </w:tr>
      <w:tr w:rsidR="00E521A6" w:rsidRPr="001461DD" w:rsidTr="002157A5"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填報日期：   年   月    日</w:t>
            </w:r>
          </w:p>
        </w:tc>
      </w:tr>
      <w:tr w:rsidR="00E521A6" w:rsidRPr="001461DD" w:rsidTr="00E371E2"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名稱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單位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數量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E371E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金額</w:t>
            </w:r>
          </w:p>
          <w:p w:rsidR="00E521A6" w:rsidRPr="001461DD" w:rsidRDefault="00E521A6" w:rsidP="00E371E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（新</w:t>
            </w:r>
            <w:r w:rsidR="00E371E2">
              <w:rPr>
                <w:rFonts w:ascii="標楷體" w:eastAsia="標楷體" w:hAnsi="標楷體" w:hint="eastAsia"/>
                <w:kern w:val="3"/>
                <w:szCs w:val="24"/>
              </w:rPr>
              <w:t>臺</w:t>
            </w:r>
            <w:r w:rsidRPr="001461DD">
              <w:rPr>
                <w:rFonts w:ascii="標楷體" w:eastAsia="標楷體" w:hAnsi="標楷體"/>
                <w:kern w:val="3"/>
                <w:szCs w:val="24"/>
              </w:rPr>
              <w:t>幣</w:t>
            </w:r>
            <w:r w:rsidR="00E371E2">
              <w:rPr>
                <w:rFonts w:ascii="標楷體" w:eastAsia="標楷體" w:hAnsi="標楷體" w:hint="eastAsia"/>
                <w:kern w:val="3"/>
                <w:szCs w:val="24"/>
              </w:rPr>
              <w:t>元</w:t>
            </w:r>
            <w:r w:rsidRPr="001461DD">
              <w:rPr>
                <w:rFonts w:ascii="標楷體" w:eastAsia="標楷體" w:hAnsi="標楷體"/>
                <w:kern w:val="3"/>
                <w:szCs w:val="24"/>
              </w:rPr>
              <w:t>）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取得</w:t>
            </w:r>
          </w:p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來源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存放</w:t>
            </w:r>
          </w:p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地點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證明</w:t>
            </w:r>
          </w:p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文件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財產</w:t>
            </w:r>
          </w:p>
          <w:p w:rsidR="00E521A6" w:rsidRPr="001461DD" w:rsidRDefault="00E521A6" w:rsidP="002157A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  <w:r w:rsidRPr="001461DD">
              <w:rPr>
                <w:rFonts w:ascii="標楷體" w:eastAsia="標楷體" w:hAnsi="標楷體"/>
                <w:kern w:val="3"/>
                <w:szCs w:val="24"/>
              </w:rPr>
              <w:t>編號</w:t>
            </w:r>
          </w:p>
        </w:tc>
      </w:tr>
      <w:tr w:rsidR="00E521A6" w:rsidRPr="001461DD" w:rsidTr="00E371E2"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E371E2"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E521A6" w:rsidRPr="001461DD" w:rsidTr="00E371E2"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A6" w:rsidRPr="001461DD" w:rsidRDefault="00E521A6" w:rsidP="002157A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E521A6" w:rsidRPr="001461DD" w:rsidRDefault="00E521A6" w:rsidP="00E521A6">
      <w:pPr>
        <w:autoSpaceDE w:val="0"/>
        <w:autoSpaceDN w:val="0"/>
        <w:adjustRightInd w:val="0"/>
        <w:outlineLvl w:val="0"/>
        <w:rPr>
          <w:rFonts w:ascii="標楷體" w:eastAsia="標楷體" w:hAnsi="標楷體"/>
          <w:sz w:val="22"/>
        </w:rPr>
        <w:sectPr w:rsidR="00E521A6" w:rsidRPr="001461DD" w:rsidSect="009A3D44">
          <w:footerReference w:type="even" r:id="rId7"/>
          <w:pgSz w:w="11906" w:h="16838"/>
          <w:pgMar w:top="1418" w:right="1418" w:bottom="1418" w:left="1701" w:header="851" w:footer="851" w:gutter="0"/>
          <w:cols w:space="425"/>
          <w:docGrid w:type="lines" w:linePitch="360"/>
        </w:sectPr>
      </w:pPr>
    </w:p>
    <w:p w:rsidR="003E0E22" w:rsidRPr="003E0E22" w:rsidRDefault="003E0E22" w:rsidP="00E521A6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Cs w:val="24"/>
        </w:rPr>
      </w:pPr>
      <w:r>
        <w:rPr>
          <w:rFonts w:ascii="標楷體" w:eastAsia="標楷體" w:hAnsi="標楷體" w:hint="eastAsia"/>
          <w:kern w:val="3"/>
          <w:szCs w:val="24"/>
        </w:rPr>
        <w:lastRenderedPageBreak/>
        <w:t>附件四</w:t>
      </w:r>
      <w:r w:rsidRPr="001461DD">
        <w:rPr>
          <w:rFonts w:ascii="標楷體" w:eastAsia="標楷體" w:hAnsi="標楷體" w:hint="eastAsia"/>
          <w:kern w:val="3"/>
          <w:szCs w:val="24"/>
        </w:rPr>
        <w:t>之</w:t>
      </w:r>
      <w:proofErr w:type="gramStart"/>
      <w:r w:rsidRPr="001461DD">
        <w:rPr>
          <w:rFonts w:ascii="標楷體" w:eastAsia="標楷體" w:hAnsi="標楷體" w:hint="eastAsia"/>
          <w:kern w:val="3"/>
          <w:szCs w:val="24"/>
        </w:rPr>
        <w:t>一</w:t>
      </w:r>
      <w:proofErr w:type="gramEnd"/>
    </w:p>
    <w:p w:rsidR="003E0E22" w:rsidRDefault="003E0E22" w:rsidP="003E0E22">
      <w:pPr>
        <w:suppressAutoHyphens/>
        <w:autoSpaceDN w:val="0"/>
        <w:ind w:right="480"/>
        <w:jc w:val="center"/>
        <w:textAlignment w:val="baseline"/>
        <w:rPr>
          <w:rFonts w:ascii="標楷體" w:eastAsia="標楷體" w:hAnsi="標楷體"/>
          <w:b/>
          <w:kern w:val="3"/>
          <w:sz w:val="28"/>
          <w:szCs w:val="28"/>
          <w:u w:val="single"/>
        </w:rPr>
      </w:pPr>
      <w:r w:rsidRPr="003E0E22">
        <w:rPr>
          <w:rFonts w:ascii="標楷體" w:eastAsia="標楷體" w:hAnsi="標楷體" w:hint="eastAsia"/>
          <w:b/>
          <w:kern w:val="3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kern w:val="3"/>
          <w:sz w:val="28"/>
          <w:szCs w:val="28"/>
        </w:rPr>
        <w:t xml:space="preserve"> 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全國性教育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財團法人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(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○○○○基金會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)</w:t>
      </w:r>
    </w:p>
    <w:p w:rsidR="003E0E22" w:rsidRDefault="003E0E22" w:rsidP="003E0E22">
      <w:pPr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461DD">
        <w:rPr>
          <w:rFonts w:ascii="標楷體" w:eastAsia="標楷體" w:hAnsi="標楷體"/>
          <w:b/>
          <w:sz w:val="28"/>
          <w:szCs w:val="28"/>
        </w:rPr>
        <w:t>資產負債表</w:t>
      </w:r>
    </w:p>
    <w:p w:rsidR="003E0E22" w:rsidRPr="003E0E22" w:rsidRDefault="003E0E22" w:rsidP="003E0E22">
      <w:pPr>
        <w:adjustRightInd w:val="0"/>
        <w:jc w:val="center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</w:t>
      </w:r>
      <w:r>
        <w:rPr>
          <w:rFonts w:ascii="標楷體" w:eastAsia="標楷體" w:hAnsi="標楷體"/>
          <w:szCs w:val="24"/>
        </w:rPr>
        <w:t xml:space="preserve"> </w:t>
      </w:r>
      <w:r w:rsidRPr="003E0E22">
        <w:rPr>
          <w:rFonts w:ascii="標楷體" w:eastAsia="標楷體" w:hAnsi="標楷體"/>
          <w:szCs w:val="24"/>
        </w:rPr>
        <w:t>中華民國</w:t>
      </w:r>
      <w:r w:rsidRPr="003E0E22">
        <w:rPr>
          <w:rFonts w:ascii="標楷體" w:eastAsia="標楷體" w:hAnsi="標楷體"/>
          <w:szCs w:val="24"/>
        </w:rPr>
        <w:sym w:font="Symbol" w:char="F0B4"/>
      </w:r>
      <w:r w:rsidRPr="003E0E22">
        <w:rPr>
          <w:rFonts w:ascii="標楷體" w:eastAsia="標楷體" w:hAnsi="標楷體"/>
          <w:szCs w:val="24"/>
        </w:rPr>
        <w:sym w:font="Symbol" w:char="F0B4"/>
      </w:r>
      <w:r w:rsidRPr="003E0E22">
        <w:rPr>
          <w:rFonts w:ascii="標楷體" w:eastAsia="標楷體" w:hAnsi="標楷體"/>
          <w:szCs w:val="24"/>
        </w:rPr>
        <w:sym w:font="Symbol" w:char="F0B4"/>
      </w:r>
      <w:r w:rsidR="00423ECA">
        <w:rPr>
          <w:rFonts w:ascii="標楷體" w:eastAsia="標楷體" w:hAnsi="標楷體"/>
          <w:szCs w:val="24"/>
        </w:rPr>
        <w:t>年</w:t>
      </w:r>
      <w:r w:rsidR="00423ECA">
        <w:rPr>
          <w:rFonts w:ascii="標楷體" w:eastAsia="標楷體" w:hAnsi="標楷體" w:hint="eastAsia"/>
          <w:szCs w:val="24"/>
        </w:rPr>
        <w:t>12月31日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 xml:space="preserve"> </w:t>
      </w:r>
      <w:r w:rsidRPr="003E0E22">
        <w:rPr>
          <w:rFonts w:ascii="標楷體" w:eastAsia="標楷體" w:hAnsi="標楷體"/>
          <w:szCs w:val="24"/>
        </w:rPr>
        <w:t>單位：新臺幣元</w:t>
      </w:r>
    </w:p>
    <w:tbl>
      <w:tblPr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126"/>
        <w:gridCol w:w="2051"/>
        <w:gridCol w:w="1493"/>
        <w:gridCol w:w="1291"/>
      </w:tblGrid>
      <w:tr w:rsidR="0094584F" w:rsidRPr="003E0E22" w:rsidTr="00AC3ADE">
        <w:trPr>
          <w:cantSplit/>
          <w:trHeight w:val="554"/>
        </w:trPr>
        <w:tc>
          <w:tcPr>
            <w:tcW w:w="211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584F" w:rsidRPr="003E0E22" w:rsidRDefault="0094584F" w:rsidP="0094584F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3E0E22">
              <w:rPr>
                <w:rFonts w:ascii="標楷體" w:eastAsia="標楷體" w:hAnsi="標楷體"/>
                <w:color w:val="000000"/>
                <w:sz w:val="22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(項)</w:t>
            </w:r>
            <w:r w:rsidRPr="003E0E22">
              <w:rPr>
                <w:rFonts w:ascii="標楷體" w:eastAsia="標楷體" w:hAnsi="標楷體"/>
                <w:color w:val="000000"/>
                <w:sz w:val="22"/>
              </w:rPr>
              <w:t>目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</w:t>
            </w:r>
            <w:r w:rsidRPr="001461DD">
              <w:rPr>
                <w:rFonts w:ascii="標楷體" w:eastAsia="標楷體" w:hAnsi="標楷體" w:hint="eastAsia"/>
                <w:szCs w:val="20"/>
              </w:rPr>
              <w:t>名稱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584F" w:rsidRDefault="0094584F" w:rsidP="0094584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94584F" w:rsidRDefault="0094584F" w:rsidP="0094584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本年度決算</w:t>
            </w:r>
            <w:r w:rsidRPr="003E0E22">
              <w:rPr>
                <w:rFonts w:ascii="標楷體" w:eastAsia="標楷體" w:hAnsi="標楷體"/>
                <w:color w:val="000000"/>
                <w:sz w:val="22"/>
              </w:rPr>
              <w:t>數</w:t>
            </w:r>
          </w:p>
          <w:p w:rsidR="0094584F" w:rsidRPr="00AC3ADE" w:rsidRDefault="0094584F" w:rsidP="0094584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C3A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584F" w:rsidRDefault="0094584F" w:rsidP="0094584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94584F" w:rsidRDefault="0094584F" w:rsidP="0094584F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上</w:t>
            </w:r>
            <w:r w:rsidRPr="00010332">
              <w:rPr>
                <w:rFonts w:ascii="標楷體" w:eastAsia="標楷體" w:hAnsi="標楷體" w:hint="eastAsia"/>
                <w:color w:val="000000"/>
                <w:sz w:val="22"/>
              </w:rPr>
              <w:t>年度決算</w:t>
            </w:r>
            <w:r w:rsidRPr="00010332">
              <w:rPr>
                <w:rFonts w:ascii="標楷體" w:eastAsia="標楷體" w:hAnsi="標楷體"/>
                <w:color w:val="000000"/>
                <w:sz w:val="22"/>
              </w:rPr>
              <w:t>數</w:t>
            </w:r>
          </w:p>
          <w:p w:rsidR="0094584F" w:rsidRPr="00AC3ADE" w:rsidRDefault="0094584F" w:rsidP="0094584F">
            <w:pPr>
              <w:jc w:val="center"/>
              <w:rPr>
                <w:sz w:val="16"/>
                <w:szCs w:val="16"/>
              </w:rPr>
            </w:pPr>
            <w:r w:rsidRPr="00AC3A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4584F" w:rsidRPr="003E0E22" w:rsidRDefault="0094584F" w:rsidP="0094584F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color w:val="000000"/>
                <w:spacing w:val="-14"/>
                <w:sz w:val="22"/>
              </w:rPr>
            </w:pPr>
            <w:r w:rsidRPr="003E0E22">
              <w:rPr>
                <w:rFonts w:ascii="標楷體" w:eastAsia="標楷體" w:hAnsi="標楷體"/>
                <w:color w:val="000000"/>
                <w:spacing w:val="-14"/>
                <w:sz w:val="22"/>
              </w:rPr>
              <w:t>比較增</w:t>
            </w:r>
            <w:r w:rsidRPr="003E0E22"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>(</w:t>
            </w:r>
            <w:r w:rsidRPr="003E0E22">
              <w:rPr>
                <w:rFonts w:ascii="標楷體" w:eastAsia="標楷體" w:hAnsi="標楷體"/>
                <w:color w:val="000000"/>
                <w:spacing w:val="-14"/>
                <w:sz w:val="22"/>
              </w:rPr>
              <w:t>減</w:t>
            </w:r>
            <w:r w:rsidRPr="003E0E22">
              <w:rPr>
                <w:rFonts w:ascii="標楷體" w:eastAsia="標楷體" w:hAnsi="標楷體" w:hint="eastAsia"/>
                <w:color w:val="000000"/>
                <w:spacing w:val="-14"/>
                <w:sz w:val="22"/>
              </w:rPr>
              <w:t xml:space="preserve">－) </w:t>
            </w:r>
          </w:p>
        </w:tc>
      </w:tr>
      <w:tr w:rsidR="0094584F" w:rsidRPr="003E0E22" w:rsidTr="00AC3ADE">
        <w:trPr>
          <w:cantSplit/>
          <w:trHeight w:val="240"/>
        </w:trPr>
        <w:tc>
          <w:tcPr>
            <w:tcW w:w="2112" w:type="dxa"/>
            <w:vMerge/>
            <w:tcBorders>
              <w:bottom w:val="nil"/>
            </w:tcBorders>
            <w:vAlign w:val="center"/>
          </w:tcPr>
          <w:p w:rsidR="0094584F" w:rsidRPr="003E0E22" w:rsidRDefault="0094584F" w:rsidP="00742F3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94584F" w:rsidRPr="003E0E22" w:rsidRDefault="0094584F" w:rsidP="00742F3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vMerge/>
            <w:tcBorders>
              <w:bottom w:val="nil"/>
            </w:tcBorders>
            <w:vAlign w:val="center"/>
          </w:tcPr>
          <w:p w:rsidR="0094584F" w:rsidRPr="003E0E22" w:rsidRDefault="0094584F" w:rsidP="00742F3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4F" w:rsidRPr="006B79E5" w:rsidRDefault="0094584F" w:rsidP="00742F39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金額</w:t>
            </w:r>
          </w:p>
          <w:p w:rsidR="0094584F" w:rsidRPr="00AC3ADE" w:rsidRDefault="0094584F" w:rsidP="00742F3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C3AD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(3)=(1)-(2)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4584F" w:rsidRPr="0094584F" w:rsidRDefault="0094584F" w:rsidP="00742F39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94584F">
              <w:rPr>
                <w:rFonts w:ascii="標楷體" w:eastAsia="標楷體" w:hAnsi="標楷體"/>
                <w:sz w:val="16"/>
                <w:szCs w:val="16"/>
              </w:rPr>
              <w:t>％</w:t>
            </w:r>
          </w:p>
          <w:p w:rsidR="0094584F" w:rsidRPr="003E0E22" w:rsidRDefault="0094584F" w:rsidP="00742F39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94584F">
              <w:rPr>
                <w:rFonts w:ascii="標楷體" w:eastAsia="標楷體" w:hAnsi="標楷體" w:hint="eastAsia"/>
                <w:sz w:val="16"/>
                <w:szCs w:val="16"/>
              </w:rPr>
              <w:t>(4)=(3)</w:t>
            </w:r>
            <w:r w:rsidRPr="0094584F">
              <w:rPr>
                <w:rFonts w:ascii="標楷體" w:eastAsia="標楷體" w:hAnsi="標楷體"/>
                <w:sz w:val="16"/>
                <w:szCs w:val="16"/>
              </w:rPr>
              <w:t>/(2)*100</w:t>
            </w:r>
          </w:p>
        </w:tc>
      </w:tr>
      <w:tr w:rsidR="00F43AF0" w:rsidRPr="003E0E22" w:rsidTr="00AC3ADE">
        <w:trPr>
          <w:cantSplit/>
          <w:trHeight w:val="434"/>
        </w:trPr>
        <w:tc>
          <w:tcPr>
            <w:tcW w:w="2112" w:type="dxa"/>
            <w:tcBorders>
              <w:top w:val="single" w:sz="6" w:space="0" w:color="auto"/>
              <w:bottom w:val="nil"/>
            </w:tcBorders>
            <w:vAlign w:val="center"/>
          </w:tcPr>
          <w:p w:rsidR="00F43AF0" w:rsidRPr="003E0E22" w:rsidRDefault="00F43AF0" w:rsidP="00352ED1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E0E22">
              <w:rPr>
                <w:rFonts w:ascii="標楷體" w:eastAsia="標楷體" w:hAnsi="標楷體"/>
                <w:color w:val="000000"/>
                <w:szCs w:val="24"/>
              </w:rPr>
              <w:t>資　　　產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single" w:sz="6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流動資產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5C385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5C3851">
              <w:rPr>
                <w:rFonts w:ascii="標楷體" w:eastAsia="標楷體" w:hAnsi="標楷體" w:hint="eastAsia"/>
                <w:color w:val="FF0000"/>
                <w:szCs w:val="24"/>
              </w:rPr>
              <w:t>基</w:t>
            </w:r>
            <w:r w:rsidRPr="005C3851">
              <w:rPr>
                <w:rFonts w:ascii="標楷體" w:eastAsia="標楷體" w:hAnsi="標楷體" w:hint="eastAsia"/>
                <w:color w:val="FF0000"/>
                <w:szCs w:val="24"/>
              </w:rPr>
              <w:t>金</w:t>
            </w:r>
            <w:r w:rsidR="005C3851">
              <w:rPr>
                <w:rFonts w:ascii="標楷體" w:eastAsia="標楷體" w:hAnsi="標楷體" w:hint="eastAsia"/>
                <w:color w:val="FF0000"/>
                <w:szCs w:val="24"/>
              </w:rPr>
              <w:t>、投資</w:t>
            </w:r>
            <w:r w:rsidRPr="005C3851">
              <w:rPr>
                <w:rFonts w:ascii="標楷體" w:eastAsia="標楷體" w:hAnsi="標楷體" w:hint="eastAsia"/>
                <w:color w:val="FF0000"/>
                <w:szCs w:val="24"/>
              </w:rPr>
              <w:t>及</w:t>
            </w:r>
            <w:r w:rsidR="005C3851">
              <w:rPr>
                <w:rFonts w:ascii="標楷體" w:eastAsia="標楷體" w:hAnsi="標楷體" w:hint="eastAsia"/>
                <w:color w:val="FF0000"/>
                <w:szCs w:val="24"/>
              </w:rPr>
              <w:t>準備金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0E22">
              <w:rPr>
                <w:rFonts w:ascii="標楷體" w:eastAsia="標楷體" w:hAnsi="標楷體"/>
                <w:b/>
                <w:color w:val="000000"/>
                <w:szCs w:val="24"/>
              </w:rPr>
              <w:t>資 產 合 計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352ED1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E0E22">
              <w:rPr>
                <w:rFonts w:ascii="標楷體" w:eastAsia="標楷體" w:hAnsi="標楷體"/>
                <w:color w:val="000000"/>
                <w:szCs w:val="24"/>
              </w:rPr>
              <w:t>負　　　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流動負債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  <w:trHeight w:val="357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長期負債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AC3ADE" w:rsidP="00AC3ADE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352ED1">
            <w:pPr>
              <w:spacing w:line="26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  <w:trHeight w:val="369"/>
        </w:trPr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352ED1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43AF0" w:rsidRPr="003E0E22" w:rsidTr="00AC3ADE">
        <w:trPr>
          <w:cantSplit/>
          <w:trHeight w:val="3669"/>
        </w:trPr>
        <w:tc>
          <w:tcPr>
            <w:tcW w:w="2112" w:type="dxa"/>
            <w:tcBorders>
              <w:top w:val="nil"/>
              <w:bottom w:val="single" w:sz="12" w:space="0" w:color="auto"/>
            </w:tcBorders>
            <w:vAlign w:val="center"/>
          </w:tcPr>
          <w:p w:rsidR="00F43AF0" w:rsidRPr="0094584F" w:rsidRDefault="0094584F" w:rsidP="0094584F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E0E22">
              <w:rPr>
                <w:rFonts w:ascii="標楷體" w:eastAsia="標楷體" w:hAnsi="標楷體" w:hint="eastAsia"/>
                <w:color w:val="000000"/>
                <w:szCs w:val="24"/>
              </w:rPr>
              <w:t>負 債</w:t>
            </w:r>
            <w:r w:rsidRPr="003E0E22">
              <w:rPr>
                <w:rFonts w:ascii="標楷體" w:eastAsia="標楷體" w:hAnsi="標楷體"/>
                <w:color w:val="000000"/>
                <w:szCs w:val="24"/>
              </w:rPr>
              <w:t xml:space="preserve"> 合 計</w:t>
            </w:r>
          </w:p>
          <w:p w:rsidR="00F43AF0" w:rsidRPr="0094584F" w:rsidRDefault="0094584F" w:rsidP="0094584F">
            <w:pPr>
              <w:spacing w:line="2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E0E22">
              <w:rPr>
                <w:rFonts w:ascii="標楷體" w:eastAsia="標楷體" w:hAnsi="標楷體" w:hint="eastAsia"/>
                <w:color w:val="000000"/>
                <w:szCs w:val="24"/>
              </w:rPr>
              <w:t>淨</w:t>
            </w:r>
            <w:r w:rsidRPr="003E0E22">
              <w:rPr>
                <w:rFonts w:ascii="標楷體" w:eastAsia="標楷體" w:hAnsi="標楷體"/>
                <w:color w:val="000000"/>
                <w:szCs w:val="24"/>
              </w:rPr>
              <w:t xml:space="preserve">　　　</w:t>
            </w:r>
            <w:r w:rsidRPr="003E0E22">
              <w:rPr>
                <w:rFonts w:ascii="標楷體" w:eastAsia="標楷體" w:hAnsi="標楷體" w:hint="eastAsia"/>
                <w:color w:val="000000"/>
                <w:szCs w:val="24"/>
              </w:rPr>
              <w:t>值</w:t>
            </w:r>
          </w:p>
          <w:p w:rsidR="00F43AF0" w:rsidRPr="0080233F" w:rsidRDefault="00AC3ADE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80233F">
              <w:rPr>
                <w:rFonts w:ascii="標楷體" w:eastAsia="標楷體" w:hAnsi="標楷體" w:hint="eastAsia"/>
                <w:szCs w:val="24"/>
              </w:rPr>
              <w:t>基金</w:t>
            </w:r>
            <w:r w:rsidR="005C3851" w:rsidRPr="0080233F">
              <w:rPr>
                <w:rFonts w:ascii="標楷體" w:eastAsia="標楷體" w:hAnsi="標楷體" w:hint="eastAsia"/>
                <w:color w:val="FF0000"/>
                <w:szCs w:val="24"/>
              </w:rPr>
              <w:t>總</w:t>
            </w:r>
            <w:r w:rsidRPr="0080233F">
              <w:rPr>
                <w:rFonts w:ascii="標楷體" w:eastAsia="標楷體" w:hAnsi="標楷體" w:hint="eastAsia"/>
                <w:szCs w:val="24"/>
              </w:rPr>
              <w:t>額</w:t>
            </w:r>
          </w:p>
          <w:p w:rsidR="00F43AF0" w:rsidRPr="00AC3ADE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43AF0" w:rsidRPr="00AC3ADE" w:rsidRDefault="00AC3ADE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3ADE">
              <w:rPr>
                <w:rFonts w:ascii="標楷體" w:eastAsia="標楷體" w:hAnsi="標楷體" w:hint="eastAsia"/>
                <w:color w:val="000000"/>
                <w:szCs w:val="24"/>
              </w:rPr>
              <w:t>公積</w:t>
            </w:r>
          </w:p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AC3ADE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:</w:t>
            </w:r>
          </w:p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F43AF0" w:rsidP="00742F39">
            <w:pPr>
              <w:spacing w:line="260" w:lineRule="exact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F43AF0" w:rsidP="00352ED1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E0E22">
              <w:rPr>
                <w:rFonts w:ascii="標楷體" w:eastAsia="標楷體" w:hAnsi="標楷體"/>
                <w:color w:val="000000"/>
                <w:szCs w:val="24"/>
              </w:rPr>
              <w:t>淨 值 合 計</w:t>
            </w:r>
          </w:p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E0E22">
              <w:rPr>
                <w:rFonts w:ascii="標楷體" w:eastAsia="標楷體" w:hAnsi="標楷體"/>
                <w:b/>
                <w:color w:val="000000"/>
                <w:szCs w:val="24"/>
              </w:rPr>
              <w:t>負債及淨值合計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51" w:type="dxa"/>
            <w:tcBorders>
              <w:top w:val="nil"/>
              <w:bottom w:val="single" w:sz="12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43AF0" w:rsidRPr="003E0E22" w:rsidRDefault="00F43AF0" w:rsidP="00742F3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991B7C" w:rsidRPr="001461DD" w:rsidRDefault="00991B7C" w:rsidP="00991B7C">
      <w:pPr>
        <w:adjustRightInd w:val="0"/>
        <w:ind w:left="1417" w:hangingChars="644" w:hanging="1417"/>
        <w:textAlignment w:val="baseline"/>
        <w:rPr>
          <w:rFonts w:ascii="標楷體" w:eastAsia="標楷體" w:hAnsi="標楷體"/>
          <w:sz w:val="22"/>
        </w:rPr>
      </w:pPr>
      <w:r w:rsidRPr="001461DD">
        <w:rPr>
          <w:rFonts w:ascii="標楷體" w:eastAsia="標楷體" w:hAnsi="標楷體" w:hint="eastAsia"/>
          <w:sz w:val="22"/>
        </w:rPr>
        <w:t>主辦會計                           執行長                          董事長</w:t>
      </w:r>
    </w:p>
    <w:p w:rsidR="0094584F" w:rsidRDefault="0094584F" w:rsidP="0094584F">
      <w:pPr>
        <w:suppressAutoHyphens/>
        <w:autoSpaceDN w:val="0"/>
        <w:adjustRightInd w:val="0"/>
        <w:ind w:right="480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編製說明：</w:t>
      </w:r>
      <w:r>
        <w:rPr>
          <w:rFonts w:ascii="Times New Roman" w:eastAsia="標楷體" w:hAnsi="Times New Roman" w:hint="eastAsia"/>
          <w:kern w:val="3"/>
          <w:szCs w:val="24"/>
        </w:rPr>
        <w:t>1.</w:t>
      </w:r>
      <w:r>
        <w:rPr>
          <w:rFonts w:ascii="Times New Roman" w:eastAsia="標楷體" w:hAnsi="Times New Roman" w:hint="eastAsia"/>
          <w:kern w:val="3"/>
          <w:szCs w:val="24"/>
        </w:rPr>
        <w:t>表列百分比應列至百分比之小數點後兩位數。</w:t>
      </w:r>
    </w:p>
    <w:p w:rsidR="0094584F" w:rsidRPr="001461DD" w:rsidRDefault="0094584F" w:rsidP="00F05CE4">
      <w:pPr>
        <w:suppressAutoHyphens/>
        <w:autoSpaceDN w:val="0"/>
        <w:adjustRightInd w:val="0"/>
        <w:ind w:right="-908"/>
        <w:textAlignment w:val="baseline"/>
        <w:rPr>
          <w:rFonts w:ascii="Times New Roman" w:eastAsia="標楷體" w:hAnsi="Times New Roman"/>
          <w:kern w:val="3"/>
          <w:szCs w:val="24"/>
        </w:rPr>
      </w:pPr>
      <w:r>
        <w:rPr>
          <w:rFonts w:ascii="Times New Roman" w:eastAsia="標楷體" w:hAnsi="Times New Roman" w:hint="eastAsia"/>
          <w:kern w:val="3"/>
          <w:szCs w:val="24"/>
        </w:rPr>
        <w:t xml:space="preserve">          2.</w:t>
      </w:r>
      <w:r>
        <w:rPr>
          <w:rFonts w:ascii="Times New Roman" w:eastAsia="標楷體" w:hAnsi="Times New Roman" w:hint="eastAsia"/>
          <w:kern w:val="3"/>
          <w:szCs w:val="24"/>
        </w:rPr>
        <w:t>本表應以結帳後總</w:t>
      </w:r>
      <w:proofErr w:type="gramStart"/>
      <w:r>
        <w:rPr>
          <w:rFonts w:ascii="Times New Roman" w:eastAsia="標楷體" w:hAnsi="Times New Roman" w:hint="eastAsia"/>
          <w:kern w:val="3"/>
          <w:szCs w:val="24"/>
        </w:rPr>
        <w:t>分類帳</w:t>
      </w:r>
      <w:proofErr w:type="gramEnd"/>
      <w:r>
        <w:rPr>
          <w:rFonts w:ascii="Times New Roman" w:eastAsia="標楷體" w:hAnsi="Times New Roman" w:hint="eastAsia"/>
          <w:kern w:val="3"/>
          <w:szCs w:val="24"/>
        </w:rPr>
        <w:t>科目列示</w:t>
      </w:r>
      <w:r>
        <w:rPr>
          <w:rFonts w:ascii="Times New Roman" w:eastAsia="標楷體" w:hAnsi="Times New Roman" w:hint="eastAsia"/>
          <w:kern w:val="3"/>
          <w:szCs w:val="24"/>
        </w:rPr>
        <w:t>(</w:t>
      </w:r>
      <w:r>
        <w:rPr>
          <w:rFonts w:ascii="Times New Roman" w:eastAsia="標楷體" w:hAnsi="Times New Roman" w:hint="eastAsia"/>
          <w:kern w:val="3"/>
          <w:szCs w:val="24"/>
        </w:rPr>
        <w:t>如</w:t>
      </w:r>
      <w:r>
        <w:rPr>
          <w:rFonts w:ascii="Times New Roman" w:eastAsia="標楷體" w:hAnsi="Times New Roman" w:hint="eastAsia"/>
          <w:kern w:val="3"/>
          <w:szCs w:val="24"/>
        </w:rPr>
        <w:t>:</w:t>
      </w:r>
      <w:r>
        <w:rPr>
          <w:rFonts w:ascii="Times New Roman" w:eastAsia="標楷體" w:hAnsi="Times New Roman" w:hint="eastAsia"/>
          <w:kern w:val="3"/>
          <w:szCs w:val="24"/>
        </w:rPr>
        <w:t>本期賸餘</w:t>
      </w:r>
      <w:r>
        <w:rPr>
          <w:rFonts w:ascii="Times New Roman" w:eastAsia="標楷體" w:hAnsi="Times New Roman" w:hint="eastAsia"/>
          <w:kern w:val="3"/>
          <w:szCs w:val="24"/>
        </w:rPr>
        <w:t>(</w:t>
      </w:r>
      <w:r>
        <w:rPr>
          <w:rFonts w:ascii="Times New Roman" w:eastAsia="標楷體" w:hAnsi="Times New Roman" w:hint="eastAsia"/>
          <w:kern w:val="3"/>
          <w:szCs w:val="24"/>
        </w:rPr>
        <w:t>短</w:t>
      </w:r>
      <w:proofErr w:type="gramStart"/>
      <w:r>
        <w:rPr>
          <w:rFonts w:ascii="Times New Roman" w:eastAsia="標楷體" w:hAnsi="Times New Roman" w:hint="eastAsia"/>
          <w:kern w:val="3"/>
          <w:szCs w:val="24"/>
        </w:rPr>
        <w:t>絀</w:t>
      </w:r>
      <w:proofErr w:type="gramEnd"/>
      <w:r>
        <w:rPr>
          <w:rFonts w:ascii="Times New Roman" w:eastAsia="標楷體" w:hAnsi="Times New Roman" w:hint="eastAsia"/>
          <w:kern w:val="3"/>
          <w:szCs w:val="24"/>
        </w:rPr>
        <w:t>)</w:t>
      </w:r>
      <w:r w:rsidR="00F05CE4">
        <w:rPr>
          <w:rFonts w:ascii="Times New Roman" w:eastAsia="標楷體" w:hAnsi="Times New Roman" w:hint="eastAsia"/>
          <w:kern w:val="3"/>
          <w:szCs w:val="24"/>
        </w:rPr>
        <w:t>應結轉至累積餘</w:t>
      </w:r>
      <w:proofErr w:type="gramStart"/>
      <w:r w:rsidR="00F05CE4">
        <w:rPr>
          <w:rFonts w:ascii="Times New Roman" w:eastAsia="標楷體" w:hAnsi="Times New Roman" w:hint="eastAsia"/>
          <w:kern w:val="3"/>
          <w:szCs w:val="24"/>
        </w:rPr>
        <w:t>絀</w:t>
      </w:r>
      <w:proofErr w:type="gramEnd"/>
      <w:r>
        <w:rPr>
          <w:rFonts w:ascii="Times New Roman" w:eastAsia="標楷體" w:hAnsi="Times New Roman" w:hint="eastAsia"/>
          <w:kern w:val="3"/>
          <w:szCs w:val="24"/>
        </w:rPr>
        <w:t>)</w:t>
      </w:r>
      <w:r w:rsidR="00F05CE4">
        <w:rPr>
          <w:rFonts w:ascii="Times New Roman" w:eastAsia="標楷體" w:hAnsi="Times New Roman" w:hint="eastAsia"/>
          <w:kern w:val="3"/>
          <w:szCs w:val="24"/>
        </w:rPr>
        <w:t>。</w:t>
      </w:r>
    </w:p>
    <w:p w:rsidR="00E521A6" w:rsidRPr="001461DD" w:rsidRDefault="0065735B" w:rsidP="00E521A6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 w:val="22"/>
        </w:rPr>
      </w:pPr>
      <w:r>
        <w:rPr>
          <w:rFonts w:ascii="標楷體" w:eastAsia="標楷體" w:hAnsi="標楷體" w:hint="eastAsia"/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楷體" w:hAnsi="標楷體" w:hint="eastAsia"/>
          <w:kern w:val="3"/>
          <w:sz w:val="22"/>
        </w:rPr>
        <w:t>之二</w:t>
      </w:r>
    </w:p>
    <w:p w:rsidR="00E521A6" w:rsidRPr="001461DD" w:rsidRDefault="00E521A6" w:rsidP="00E521A6">
      <w:pPr>
        <w:suppressAutoHyphens/>
        <w:autoSpaceDN w:val="0"/>
        <w:ind w:right="480"/>
        <w:jc w:val="center"/>
        <w:textAlignment w:val="baseline"/>
        <w:rPr>
          <w:rFonts w:ascii="標楷體" w:eastAsia="標楷體" w:hAnsi="標楷體"/>
          <w:b/>
          <w:kern w:val="3"/>
          <w:sz w:val="28"/>
          <w:szCs w:val="28"/>
          <w:u w:val="single"/>
        </w:rPr>
      </w:pPr>
      <w:r w:rsidRPr="001461DD">
        <w:rPr>
          <w:rFonts w:ascii="標楷體" w:eastAsia="標楷體" w:hAnsi="標楷體" w:hint="eastAsia"/>
          <w:b/>
          <w:kern w:val="3"/>
          <w:sz w:val="28"/>
          <w:szCs w:val="28"/>
        </w:rPr>
        <w:t xml:space="preserve">    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全國性教育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財團法人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(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○○○○基金會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)</w:t>
      </w:r>
    </w:p>
    <w:p w:rsidR="00E521A6" w:rsidRPr="001461DD" w:rsidRDefault="001D54FB" w:rsidP="00E521A6">
      <w:pPr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收支營運</w:t>
      </w:r>
      <w:r w:rsidR="00E521A6" w:rsidRPr="001461D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E521A6" w:rsidRPr="001461DD" w:rsidRDefault="00E521A6" w:rsidP="00E521A6">
      <w:pPr>
        <w:adjustRightInd w:val="0"/>
        <w:ind w:rightChars="-186" w:right="-446"/>
        <w:jc w:val="center"/>
        <w:textAlignment w:val="baseline"/>
        <w:rPr>
          <w:rFonts w:ascii="標楷體" w:eastAsia="標楷體" w:hAnsi="標楷體"/>
          <w:szCs w:val="20"/>
        </w:rPr>
      </w:pPr>
      <w:r w:rsidRPr="001461DD">
        <w:rPr>
          <w:rFonts w:ascii="標楷體" w:eastAsia="標楷體" w:hAnsi="標楷體" w:hint="eastAsia"/>
          <w:szCs w:val="20"/>
        </w:rPr>
        <w:t xml:space="preserve">                      </w:t>
      </w:r>
      <w:r w:rsidR="003E0E22">
        <w:rPr>
          <w:rFonts w:ascii="標楷體" w:eastAsia="標楷體" w:hAnsi="標楷體"/>
          <w:szCs w:val="20"/>
        </w:rPr>
        <w:t xml:space="preserve">    </w:t>
      </w:r>
      <w:r w:rsidRPr="001461DD">
        <w:rPr>
          <w:rFonts w:ascii="標楷體" w:eastAsia="標楷體" w:hAnsi="標楷體"/>
          <w:szCs w:val="20"/>
        </w:rPr>
        <w:t>中華民國</w:t>
      </w:r>
      <w:r w:rsidRPr="001461DD">
        <w:rPr>
          <w:rFonts w:ascii="標楷體" w:eastAsia="標楷體" w:hAnsi="標楷體"/>
          <w:spacing w:val="40"/>
          <w:szCs w:val="20"/>
        </w:rPr>
        <w:sym w:font="Symbol" w:char="F0B4"/>
      </w:r>
      <w:r w:rsidRPr="001461DD">
        <w:rPr>
          <w:rFonts w:ascii="標楷體" w:eastAsia="標楷體" w:hAnsi="標楷體"/>
          <w:spacing w:val="40"/>
          <w:szCs w:val="20"/>
        </w:rPr>
        <w:sym w:font="Symbol" w:char="F0B4"/>
      </w:r>
      <w:r w:rsidRPr="001461DD">
        <w:rPr>
          <w:rFonts w:ascii="標楷體" w:eastAsia="標楷體" w:hAnsi="標楷體"/>
          <w:spacing w:val="40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t>年度</w:t>
      </w:r>
      <w:r w:rsidRPr="001461DD">
        <w:rPr>
          <w:rFonts w:ascii="標楷體" w:eastAsia="標楷體" w:hAnsi="標楷體" w:hint="eastAsia"/>
          <w:szCs w:val="20"/>
        </w:rPr>
        <w:t xml:space="preserve">       </w:t>
      </w:r>
      <w:r w:rsidR="003E0E22">
        <w:rPr>
          <w:rFonts w:ascii="標楷體" w:eastAsia="標楷體" w:hAnsi="標楷體"/>
          <w:szCs w:val="20"/>
        </w:rPr>
        <w:t xml:space="preserve">     </w:t>
      </w:r>
      <w:r w:rsidRPr="001461DD">
        <w:rPr>
          <w:rFonts w:ascii="標楷體" w:eastAsia="標楷體" w:hAnsi="標楷體" w:hint="eastAsia"/>
          <w:szCs w:val="20"/>
        </w:rPr>
        <w:t xml:space="preserve"> </w:t>
      </w:r>
      <w:r w:rsidRPr="001461DD">
        <w:rPr>
          <w:rFonts w:ascii="標楷體" w:eastAsia="標楷體" w:hAnsi="標楷體"/>
          <w:szCs w:val="20"/>
        </w:rPr>
        <w:t>單位：新臺幣元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84"/>
        <w:gridCol w:w="1559"/>
        <w:gridCol w:w="1517"/>
        <w:gridCol w:w="992"/>
        <w:gridCol w:w="1177"/>
      </w:tblGrid>
      <w:tr w:rsidR="00E521A6" w:rsidRPr="001461DD" w:rsidTr="006B79E5">
        <w:trPr>
          <w:cantSplit/>
          <w:trHeight w:val="440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:rsidR="00E521A6" w:rsidRPr="006B79E5" w:rsidRDefault="00E521A6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上</w:t>
            </w:r>
            <w:r w:rsidRPr="006B79E5">
              <w:rPr>
                <w:rFonts w:ascii="標楷體" w:eastAsia="標楷體" w:hAnsi="標楷體"/>
                <w:sz w:val="22"/>
              </w:rPr>
              <w:t>年度決算數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521A6" w:rsidRPr="006B79E5" w:rsidRDefault="00E521A6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項(科)</w:t>
            </w:r>
            <w:r w:rsidRPr="006B79E5">
              <w:rPr>
                <w:rFonts w:ascii="標楷體" w:eastAsia="標楷體" w:hAnsi="標楷體"/>
                <w:sz w:val="22"/>
              </w:rPr>
              <w:t>目</w:t>
            </w:r>
            <w:r w:rsidR="00352ED1" w:rsidRPr="006B79E5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B79E5">
              <w:rPr>
                <w:rFonts w:ascii="標楷體" w:eastAsia="標楷體" w:hAnsi="標楷體" w:hint="eastAsia"/>
                <w:sz w:val="22"/>
              </w:rPr>
              <w:t xml:space="preserve"> 名稱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521A6" w:rsidRPr="006B79E5" w:rsidRDefault="00E521A6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本年度</w:t>
            </w:r>
            <w:r w:rsidRPr="006B79E5">
              <w:rPr>
                <w:rFonts w:ascii="標楷體" w:eastAsia="標楷體" w:hAnsi="標楷體" w:hint="eastAsia"/>
                <w:sz w:val="22"/>
              </w:rPr>
              <w:t>決算</w:t>
            </w:r>
            <w:r w:rsidRPr="006B79E5">
              <w:rPr>
                <w:rFonts w:ascii="標楷體" w:eastAsia="標楷體" w:hAnsi="標楷體"/>
                <w:sz w:val="22"/>
              </w:rPr>
              <w:t>數</w:t>
            </w:r>
          </w:p>
          <w:p w:rsidR="006B79E5" w:rsidRPr="006B79E5" w:rsidRDefault="006B79E5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(1)</w:t>
            </w:r>
          </w:p>
        </w:tc>
        <w:tc>
          <w:tcPr>
            <w:tcW w:w="151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521A6" w:rsidRPr="006B79E5" w:rsidRDefault="00E521A6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本</w:t>
            </w:r>
            <w:r w:rsidRPr="006B79E5">
              <w:rPr>
                <w:rFonts w:ascii="標楷體" w:eastAsia="標楷體" w:hAnsi="標楷體"/>
                <w:sz w:val="22"/>
              </w:rPr>
              <w:t>年度預算數</w:t>
            </w:r>
          </w:p>
          <w:p w:rsidR="006B79E5" w:rsidRPr="006B79E5" w:rsidRDefault="006B79E5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(2)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521A6" w:rsidRPr="006B79E5" w:rsidRDefault="00E521A6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pacing w:val="14"/>
                <w:sz w:val="22"/>
              </w:rPr>
              <w:t>比較增</w:t>
            </w:r>
            <w:r w:rsidRPr="006B79E5">
              <w:rPr>
                <w:rFonts w:ascii="標楷體" w:eastAsia="標楷體" w:hAnsi="標楷體"/>
                <w:sz w:val="22"/>
              </w:rPr>
              <w:t>(減)</w:t>
            </w:r>
          </w:p>
        </w:tc>
      </w:tr>
      <w:tr w:rsidR="00352ED1" w:rsidRPr="001461DD" w:rsidTr="006B79E5">
        <w:trPr>
          <w:cantSplit/>
          <w:trHeight w:val="440"/>
        </w:trPr>
        <w:tc>
          <w:tcPr>
            <w:tcW w:w="1588" w:type="dxa"/>
            <w:vMerge/>
            <w:tcBorders>
              <w:bottom w:val="single" w:sz="6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金額</w:t>
            </w:r>
          </w:p>
          <w:p w:rsidR="006B79E5" w:rsidRPr="006B79E5" w:rsidRDefault="006B79E5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16"/>
                <w:szCs w:val="16"/>
              </w:rPr>
            </w:pPr>
            <w:r w:rsidRPr="006B79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(3)=(1)-(2)</w:t>
            </w: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52ED1" w:rsidRPr="006B79E5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％</w:t>
            </w:r>
          </w:p>
          <w:p w:rsidR="006B79E5" w:rsidRPr="006B79E5" w:rsidRDefault="006B79E5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14"/>
                <w:szCs w:val="14"/>
              </w:rPr>
            </w:pPr>
            <w:r w:rsidRPr="006B79E5">
              <w:rPr>
                <w:rFonts w:ascii="標楷體" w:eastAsia="標楷體" w:hAnsi="標楷體" w:hint="eastAsia"/>
                <w:sz w:val="14"/>
                <w:szCs w:val="14"/>
              </w:rPr>
              <w:t>(4)=(3)</w:t>
            </w:r>
            <w:r w:rsidRPr="006B79E5">
              <w:rPr>
                <w:rFonts w:ascii="標楷體" w:eastAsia="標楷體" w:hAnsi="標楷體"/>
                <w:sz w:val="14"/>
                <w:szCs w:val="14"/>
              </w:rPr>
              <w:t>/(2)*100</w:t>
            </w:r>
          </w:p>
        </w:tc>
      </w:tr>
      <w:tr w:rsidR="00352ED1" w:rsidRPr="001461DD" w:rsidTr="006B79E5">
        <w:trPr>
          <w:cantSplit/>
          <w:trHeight w:val="440"/>
        </w:trPr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/>
                <w:sz w:val="20"/>
                <w:szCs w:val="20"/>
              </w:rPr>
              <w:br w:type="page"/>
              <w:t>收</w:t>
            </w: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益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</w:tcBorders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352ED1" w:rsidRPr="001461DD" w:rsidTr="006B79E5">
        <w:trPr>
          <w:cantSplit/>
          <w:trHeight w:val="441"/>
        </w:trPr>
        <w:tc>
          <w:tcPr>
            <w:tcW w:w="1588" w:type="dxa"/>
            <w:vMerge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 xml:space="preserve"> 業務收入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委辦計畫收入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服務收入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</w:p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 xml:space="preserve"> 業務外收入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財務收入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其他業務外收入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352ED1" w:rsidRPr="001461DD" w:rsidTr="006B79E5">
        <w:trPr>
          <w:cantSplit/>
          <w:trHeight w:val="441"/>
        </w:trPr>
        <w:tc>
          <w:tcPr>
            <w:tcW w:w="1588" w:type="dxa"/>
            <w:vMerge w:val="restart"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352ED1" w:rsidRPr="001461DD" w:rsidTr="006B79E5">
        <w:trPr>
          <w:cantSplit/>
          <w:trHeight w:val="1653"/>
        </w:trPr>
        <w:tc>
          <w:tcPr>
            <w:tcW w:w="1588" w:type="dxa"/>
            <w:vMerge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費損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 xml:space="preserve"> 業務成本與費用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委辦計畫成本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服務成本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</w:p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 xml:space="preserve"> 業務外費用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財務費用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其他業務外支出費用</w:t>
            </w:r>
          </w:p>
          <w:p w:rsidR="00352ED1" w:rsidRPr="001461DD" w:rsidRDefault="00352ED1" w:rsidP="002157A5">
            <w:pPr>
              <w:adjustRightInd w:val="0"/>
              <w:spacing w:line="260" w:lineRule="exact"/>
              <w:ind w:leftChars="200" w:left="510" w:hangingChars="15" w:hanging="30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</w:tcBorders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  <w:tr w:rsidR="00352ED1" w:rsidRPr="001461DD" w:rsidTr="002E2BF3">
        <w:trPr>
          <w:cantSplit/>
          <w:trHeight w:val="900"/>
        </w:trPr>
        <w:tc>
          <w:tcPr>
            <w:tcW w:w="1588" w:type="dxa"/>
            <w:vMerge/>
            <w:tcBorders>
              <w:bottom w:val="single" w:sz="18" w:space="0" w:color="auto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bottom"/>
          </w:tcPr>
          <w:p w:rsidR="00352ED1" w:rsidRPr="001461DD" w:rsidRDefault="00352ED1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352ED1" w:rsidRPr="001461DD" w:rsidRDefault="0085584C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85584C" w:rsidRPr="001461DD" w:rsidRDefault="002E2BF3" w:rsidP="0085584C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所得稅費用(利益)</w:t>
            </w:r>
          </w:p>
          <w:p w:rsidR="00352ED1" w:rsidRPr="001461DD" w:rsidRDefault="002E2BF3" w:rsidP="002157A5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0"/>
                <w:szCs w:val="20"/>
              </w:rPr>
              <w:t>本期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賸餘(短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18" w:space="0" w:color="auto"/>
            </w:tcBorders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352ED1" w:rsidRPr="001461DD" w:rsidRDefault="00352ED1" w:rsidP="002157A5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</w:tbl>
    <w:p w:rsidR="00E521A6" w:rsidRPr="001461DD" w:rsidRDefault="00E521A6" w:rsidP="00E521A6">
      <w:pPr>
        <w:adjustRightInd w:val="0"/>
        <w:ind w:left="1417" w:hangingChars="644" w:hanging="1417"/>
        <w:textAlignment w:val="baseline"/>
        <w:rPr>
          <w:rFonts w:ascii="標楷體" w:eastAsia="標楷體" w:hAnsi="標楷體"/>
          <w:sz w:val="22"/>
        </w:rPr>
      </w:pPr>
      <w:r w:rsidRPr="001461DD">
        <w:rPr>
          <w:rFonts w:ascii="標楷體" w:eastAsia="標楷體" w:hAnsi="標楷體" w:hint="eastAsia"/>
          <w:sz w:val="22"/>
        </w:rPr>
        <w:t>主辦會計                           執行長                          董事長</w:t>
      </w:r>
    </w:p>
    <w:p w:rsidR="00E521A6" w:rsidRPr="001461DD" w:rsidRDefault="00E521A6" w:rsidP="00E521A6">
      <w:pPr>
        <w:suppressAutoHyphens/>
        <w:autoSpaceDN w:val="0"/>
        <w:adjustRightInd w:val="0"/>
        <w:ind w:right="480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編製說明：</w:t>
      </w:r>
      <w:r w:rsidR="006B79E5">
        <w:rPr>
          <w:rFonts w:ascii="Times New Roman" w:eastAsia="標楷體" w:hAnsi="Times New Roman" w:hint="eastAsia"/>
          <w:kern w:val="3"/>
          <w:szCs w:val="24"/>
        </w:rPr>
        <w:t>1.</w:t>
      </w:r>
      <w:r w:rsidR="006B79E5">
        <w:rPr>
          <w:rFonts w:ascii="Times New Roman" w:eastAsia="標楷體" w:hAnsi="Times New Roman" w:hint="eastAsia"/>
          <w:kern w:val="3"/>
          <w:szCs w:val="24"/>
        </w:rPr>
        <w:t>表列百分比應列至百分比之小數點後兩位數。</w:t>
      </w:r>
    </w:p>
    <w:p w:rsidR="006B79E5" w:rsidRDefault="00991B7C" w:rsidP="006B79E5">
      <w:pPr>
        <w:suppressAutoHyphens/>
        <w:autoSpaceDN w:val="0"/>
        <w:ind w:right="-199"/>
        <w:textAlignment w:val="baseline"/>
        <w:rPr>
          <w:rFonts w:ascii="Times New Roman" w:eastAsia="標楷體" w:hAnsi="Times New Roman"/>
          <w:kern w:val="3"/>
          <w:szCs w:val="24"/>
        </w:rPr>
      </w:pPr>
      <w:r>
        <w:rPr>
          <w:rFonts w:ascii="Times New Roman" w:eastAsia="標楷體" w:hAnsi="Times New Roman" w:hint="eastAsia"/>
          <w:kern w:val="3"/>
          <w:szCs w:val="24"/>
        </w:rPr>
        <w:t xml:space="preserve">          </w:t>
      </w:r>
      <w:r w:rsidR="006B79E5">
        <w:rPr>
          <w:rFonts w:ascii="Times New Roman" w:eastAsia="標楷體" w:hAnsi="Times New Roman" w:hint="eastAsia"/>
          <w:kern w:val="3"/>
          <w:szCs w:val="24"/>
        </w:rPr>
        <w:t>2.</w:t>
      </w:r>
      <w:r w:rsidR="006B79E5">
        <w:rPr>
          <w:rFonts w:ascii="Times New Roman" w:eastAsia="標楷體" w:hAnsi="Times New Roman" w:hint="eastAsia"/>
          <w:kern w:val="3"/>
          <w:szCs w:val="24"/>
        </w:rPr>
        <w:t>請附註或以附表說明本期其他綜合餘</w:t>
      </w:r>
      <w:proofErr w:type="gramStart"/>
      <w:r w:rsidR="006B79E5">
        <w:rPr>
          <w:rFonts w:ascii="Times New Roman" w:eastAsia="標楷體" w:hAnsi="Times New Roman" w:hint="eastAsia"/>
          <w:kern w:val="3"/>
          <w:szCs w:val="24"/>
        </w:rPr>
        <w:t>絀</w:t>
      </w:r>
      <w:proofErr w:type="gramEnd"/>
      <w:r w:rsidR="006B79E5">
        <w:rPr>
          <w:rFonts w:ascii="Times New Roman" w:eastAsia="標楷體" w:hAnsi="Times New Roman" w:hint="eastAsia"/>
          <w:kern w:val="3"/>
          <w:szCs w:val="24"/>
        </w:rPr>
        <w:t>各</w:t>
      </w:r>
      <w:r w:rsidR="006B79E5">
        <w:rPr>
          <w:rFonts w:ascii="Times New Roman" w:eastAsia="標楷體" w:hAnsi="Times New Roman" w:hint="eastAsia"/>
          <w:kern w:val="3"/>
          <w:szCs w:val="24"/>
        </w:rPr>
        <w:t>4</w:t>
      </w:r>
      <w:r w:rsidR="006B79E5">
        <w:rPr>
          <w:rFonts w:ascii="Times New Roman" w:eastAsia="標楷體" w:hAnsi="Times New Roman" w:hint="eastAsia"/>
          <w:kern w:val="3"/>
          <w:szCs w:val="24"/>
        </w:rPr>
        <w:t>級科目決算數金額，內容如下</w:t>
      </w:r>
      <w:r w:rsidR="006B79E5">
        <w:rPr>
          <w:rFonts w:ascii="Times New Roman" w:eastAsia="標楷體" w:hAnsi="Times New Roman" w:hint="eastAsia"/>
          <w:kern w:val="3"/>
          <w:szCs w:val="24"/>
        </w:rPr>
        <w:t>:</w:t>
      </w:r>
    </w:p>
    <w:tbl>
      <w:tblPr>
        <w:tblStyle w:val="aa"/>
        <w:tblW w:w="8505" w:type="dxa"/>
        <w:tblInd w:w="279" w:type="dxa"/>
        <w:tblLook w:val="04A0" w:firstRow="1" w:lastRow="0" w:firstColumn="1" w:lastColumn="0" w:noHBand="0" w:noVBand="1"/>
      </w:tblPr>
      <w:tblGrid>
        <w:gridCol w:w="1417"/>
        <w:gridCol w:w="2127"/>
        <w:gridCol w:w="1701"/>
        <w:gridCol w:w="1598"/>
        <w:gridCol w:w="1662"/>
      </w:tblGrid>
      <w:tr w:rsidR="006B79E5" w:rsidTr="0067680B">
        <w:trPr>
          <w:trHeight w:val="399"/>
        </w:trPr>
        <w:tc>
          <w:tcPr>
            <w:tcW w:w="1417" w:type="dxa"/>
          </w:tcPr>
          <w:p w:rsidR="006B79E5" w:rsidRPr="00E4316D" w:rsidRDefault="006B79E5" w:rsidP="006B79E5">
            <w:pPr>
              <w:suppressAutoHyphens/>
              <w:autoSpaceDN w:val="0"/>
              <w:ind w:right="-108"/>
              <w:textAlignment w:val="baseline"/>
              <w:rPr>
                <w:rFonts w:ascii="Times New Roman" w:eastAsia="標楷體" w:hAnsi="Times New Roman"/>
                <w:kern w:val="3"/>
              </w:rPr>
            </w:pPr>
            <w:r w:rsidRPr="00E4316D">
              <w:rPr>
                <w:rFonts w:ascii="標楷體" w:eastAsia="標楷體" w:hAnsi="標楷體" w:hint="eastAsia"/>
              </w:rPr>
              <w:t>上</w:t>
            </w:r>
            <w:r w:rsidRPr="00E4316D">
              <w:rPr>
                <w:rFonts w:ascii="標楷體" w:eastAsia="標楷體" w:hAnsi="標楷體"/>
              </w:rPr>
              <w:t>年度決算數</w:t>
            </w:r>
          </w:p>
        </w:tc>
        <w:tc>
          <w:tcPr>
            <w:tcW w:w="2127" w:type="dxa"/>
          </w:tcPr>
          <w:p w:rsidR="006B79E5" w:rsidRPr="00E4316D" w:rsidRDefault="006B79E5" w:rsidP="006B79E5">
            <w:pPr>
              <w:suppressAutoHyphens/>
              <w:autoSpaceDN w:val="0"/>
              <w:ind w:right="480"/>
              <w:jc w:val="center"/>
              <w:textAlignment w:val="baseline"/>
              <w:rPr>
                <w:rFonts w:ascii="Times New Roman" w:eastAsia="標楷體" w:hAnsi="Times New Roman"/>
                <w:kern w:val="3"/>
              </w:rPr>
            </w:pPr>
            <w:r w:rsidRPr="00E4316D">
              <w:rPr>
                <w:rFonts w:ascii="Times New Roman" w:eastAsia="標楷體" w:hAnsi="Times New Roman" w:hint="eastAsia"/>
                <w:kern w:val="3"/>
              </w:rPr>
              <w:t xml:space="preserve">   </w:t>
            </w:r>
            <w:r w:rsidRPr="00E4316D">
              <w:rPr>
                <w:rFonts w:ascii="Times New Roman" w:eastAsia="標楷體" w:hAnsi="Times New Roman" w:hint="eastAsia"/>
                <w:kern w:val="3"/>
              </w:rPr>
              <w:t>科目</w:t>
            </w:r>
          </w:p>
        </w:tc>
        <w:tc>
          <w:tcPr>
            <w:tcW w:w="1701" w:type="dxa"/>
          </w:tcPr>
          <w:p w:rsidR="006B79E5" w:rsidRPr="00E4316D" w:rsidRDefault="006B79E5" w:rsidP="006B79E5">
            <w:pPr>
              <w:suppressAutoHyphens/>
              <w:autoSpaceDN w:val="0"/>
              <w:ind w:right="-88"/>
              <w:textAlignment w:val="baseline"/>
              <w:rPr>
                <w:rFonts w:ascii="Times New Roman" w:eastAsia="標楷體" w:hAnsi="Times New Roman"/>
                <w:kern w:val="3"/>
              </w:rPr>
            </w:pPr>
            <w:r w:rsidRPr="00E4316D">
              <w:rPr>
                <w:rFonts w:ascii="標楷體" w:eastAsia="標楷體" w:hAnsi="標楷體" w:hint="eastAsia"/>
              </w:rPr>
              <w:t>本</w:t>
            </w:r>
            <w:r w:rsidRPr="00E4316D">
              <w:rPr>
                <w:rFonts w:ascii="標楷體" w:eastAsia="標楷體" w:hAnsi="標楷體"/>
              </w:rPr>
              <w:t>年度</w:t>
            </w:r>
            <w:r w:rsidR="0067680B">
              <w:rPr>
                <w:rFonts w:ascii="標楷體" w:eastAsia="標楷體" w:hAnsi="標楷體" w:hint="eastAsia"/>
              </w:rPr>
              <w:t>決</w:t>
            </w:r>
            <w:r w:rsidRPr="00E4316D">
              <w:rPr>
                <w:rFonts w:ascii="標楷體" w:eastAsia="標楷體" w:hAnsi="標楷體"/>
              </w:rPr>
              <w:t>算數</w:t>
            </w:r>
          </w:p>
        </w:tc>
        <w:tc>
          <w:tcPr>
            <w:tcW w:w="1598" w:type="dxa"/>
          </w:tcPr>
          <w:p w:rsidR="006B79E5" w:rsidRPr="00E4316D" w:rsidRDefault="006B79E5" w:rsidP="006B79E5">
            <w:pPr>
              <w:suppressAutoHyphens/>
              <w:autoSpaceDN w:val="0"/>
              <w:textAlignment w:val="baseline"/>
              <w:rPr>
                <w:rFonts w:ascii="Times New Roman" w:eastAsia="標楷體" w:hAnsi="Times New Roman"/>
                <w:kern w:val="3"/>
              </w:rPr>
            </w:pPr>
            <w:r w:rsidRPr="00E4316D">
              <w:rPr>
                <w:rFonts w:ascii="標楷體" w:eastAsia="標楷體" w:hAnsi="標楷體" w:hint="eastAsia"/>
              </w:rPr>
              <w:t>本</w:t>
            </w:r>
            <w:r w:rsidRPr="00E4316D">
              <w:rPr>
                <w:rFonts w:ascii="標楷體" w:eastAsia="標楷體" w:hAnsi="標楷體"/>
              </w:rPr>
              <w:t>年度</w:t>
            </w:r>
            <w:r w:rsidR="0067680B">
              <w:rPr>
                <w:rFonts w:ascii="標楷體" w:eastAsia="標楷體" w:hAnsi="標楷體"/>
              </w:rPr>
              <w:t>預</w:t>
            </w:r>
            <w:r w:rsidRPr="00E4316D">
              <w:rPr>
                <w:rFonts w:ascii="標楷體" w:eastAsia="標楷體" w:hAnsi="標楷體"/>
              </w:rPr>
              <w:t>算數</w:t>
            </w:r>
          </w:p>
        </w:tc>
        <w:tc>
          <w:tcPr>
            <w:tcW w:w="1662" w:type="dxa"/>
          </w:tcPr>
          <w:p w:rsidR="006B79E5" w:rsidRPr="00E4316D" w:rsidRDefault="006B79E5" w:rsidP="006B79E5">
            <w:pPr>
              <w:suppressAutoHyphens/>
              <w:autoSpaceDN w:val="0"/>
              <w:ind w:right="113"/>
              <w:textAlignment w:val="baseline"/>
              <w:rPr>
                <w:rFonts w:ascii="Times New Roman" w:eastAsia="標楷體" w:hAnsi="Times New Roman"/>
                <w:kern w:val="3"/>
              </w:rPr>
            </w:pPr>
            <w:r w:rsidRPr="00E4316D">
              <w:rPr>
                <w:rFonts w:ascii="標楷體" w:eastAsia="標楷體" w:hAnsi="標楷體"/>
                <w:spacing w:val="14"/>
              </w:rPr>
              <w:t>比較增</w:t>
            </w:r>
            <w:r w:rsidRPr="00E4316D">
              <w:rPr>
                <w:rFonts w:ascii="標楷體" w:eastAsia="標楷體" w:hAnsi="標楷體"/>
              </w:rPr>
              <w:t>(減)</w:t>
            </w:r>
          </w:p>
        </w:tc>
      </w:tr>
      <w:tr w:rsidR="00E4316D" w:rsidTr="0067680B">
        <w:trPr>
          <w:trHeight w:val="446"/>
        </w:trPr>
        <w:tc>
          <w:tcPr>
            <w:tcW w:w="1417" w:type="dxa"/>
          </w:tcPr>
          <w:p w:rsidR="00E4316D" w:rsidRPr="00E4316D" w:rsidRDefault="00E4316D" w:rsidP="006B79E5">
            <w:pPr>
              <w:suppressAutoHyphens/>
              <w:autoSpaceDN w:val="0"/>
              <w:ind w:right="-108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67680B" w:rsidRDefault="00E4316D" w:rsidP="0067680B">
            <w:pPr>
              <w:suppressAutoHyphens/>
              <w:autoSpaceDN w:val="0"/>
              <w:ind w:rightChars="-40" w:right="-96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本期其他綜</w:t>
            </w:r>
            <w:r w:rsidRPr="00E4316D">
              <w:rPr>
                <w:rFonts w:ascii="標楷體" w:eastAsia="標楷體" w:hAnsi="標楷體" w:hint="eastAsia"/>
              </w:rPr>
              <w:t>合餘</w:t>
            </w:r>
            <w:proofErr w:type="gramStart"/>
            <w:r w:rsidRPr="00E4316D">
              <w:rPr>
                <w:rFonts w:ascii="標楷體" w:eastAsia="標楷體" w:hAnsi="標楷體" w:hint="eastAsia"/>
              </w:rPr>
              <w:t>絀</w:t>
            </w:r>
            <w:proofErr w:type="gramEnd"/>
          </w:p>
          <w:p w:rsidR="00E4316D" w:rsidRDefault="0067680B" w:rsidP="0067680B">
            <w:pPr>
              <w:suppressAutoHyphens/>
              <w:autoSpaceDN w:val="0"/>
              <w:ind w:rightChars="-40" w:right="-96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E2BF3">
              <w:rPr>
                <w:rFonts w:ascii="標楷體" w:eastAsia="標楷體" w:hAnsi="標楷體" w:hint="eastAsia"/>
              </w:rPr>
              <w:t>:</w:t>
            </w:r>
          </w:p>
          <w:p w:rsidR="0085584C" w:rsidRPr="002E2BF3" w:rsidRDefault="002E2BF3" w:rsidP="0067680B">
            <w:pPr>
              <w:suppressAutoHyphens/>
              <w:autoSpaceDN w:val="0"/>
              <w:ind w:rightChars="-40" w:right="-96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本期其他綜</w:t>
            </w:r>
            <w:r w:rsidRPr="00E4316D">
              <w:rPr>
                <w:rFonts w:ascii="標楷體" w:eastAsia="標楷體" w:hAnsi="標楷體" w:hint="eastAsia"/>
              </w:rPr>
              <w:t>合餘</w:t>
            </w:r>
            <w:proofErr w:type="gramStart"/>
            <w:r w:rsidRPr="00E4316D">
              <w:rPr>
                <w:rFonts w:ascii="標楷體" w:eastAsia="標楷體" w:hAnsi="標楷體" w:hint="eastAsia"/>
              </w:rPr>
              <w:t>絀</w:t>
            </w:r>
            <w:proofErr w:type="gramEnd"/>
            <w:r w:rsidR="008C019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</w:tcPr>
          <w:p w:rsidR="00E4316D" w:rsidRDefault="00E4316D" w:rsidP="006B79E5">
            <w:pPr>
              <w:suppressAutoHyphens/>
              <w:autoSpaceDN w:val="0"/>
              <w:ind w:right="-88"/>
              <w:textAlignment w:val="baseline"/>
              <w:rPr>
                <w:rFonts w:ascii="標楷體" w:eastAsia="標楷體" w:hAnsi="標楷體"/>
              </w:rPr>
            </w:pPr>
          </w:p>
          <w:p w:rsidR="00E4316D" w:rsidRPr="00E4316D" w:rsidRDefault="00E4316D" w:rsidP="006B79E5">
            <w:pPr>
              <w:suppressAutoHyphens/>
              <w:autoSpaceDN w:val="0"/>
              <w:ind w:right="-88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</w:tcPr>
          <w:p w:rsidR="00E4316D" w:rsidRPr="00E4316D" w:rsidRDefault="00E4316D" w:rsidP="006B79E5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62" w:type="dxa"/>
          </w:tcPr>
          <w:p w:rsidR="00E4316D" w:rsidRPr="00E4316D" w:rsidRDefault="00E4316D" w:rsidP="006B79E5">
            <w:pPr>
              <w:suppressAutoHyphens/>
              <w:autoSpaceDN w:val="0"/>
              <w:ind w:right="113"/>
              <w:textAlignment w:val="baseline"/>
              <w:rPr>
                <w:rFonts w:ascii="標楷體" w:eastAsia="標楷體" w:hAnsi="標楷體"/>
                <w:spacing w:val="14"/>
              </w:rPr>
            </w:pPr>
          </w:p>
        </w:tc>
      </w:tr>
    </w:tbl>
    <w:p w:rsidR="006B79E5" w:rsidRPr="006B79E5" w:rsidRDefault="006B79E5" w:rsidP="00E521A6">
      <w:pPr>
        <w:suppressAutoHyphens/>
        <w:autoSpaceDN w:val="0"/>
        <w:ind w:right="480"/>
        <w:textAlignment w:val="baseline"/>
        <w:rPr>
          <w:rFonts w:ascii="Times New Roman" w:eastAsia="標楷體" w:hAnsi="Times New Roman"/>
          <w:kern w:val="3"/>
          <w:szCs w:val="24"/>
        </w:rPr>
      </w:pPr>
    </w:p>
    <w:p w:rsidR="00DF74B0" w:rsidRDefault="00DF74B0" w:rsidP="00E521A6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 w:val="22"/>
        </w:rPr>
      </w:pPr>
    </w:p>
    <w:p w:rsidR="00E521A6" w:rsidRPr="001461DD" w:rsidRDefault="0065735B" w:rsidP="00E521A6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 w:val="22"/>
        </w:rPr>
      </w:pPr>
      <w:r>
        <w:rPr>
          <w:rFonts w:ascii="標楷體" w:eastAsia="標楷體" w:hAnsi="標楷體" w:hint="eastAsia"/>
          <w:kern w:val="3"/>
          <w:sz w:val="22"/>
        </w:rPr>
        <w:lastRenderedPageBreak/>
        <w:t>附件四</w:t>
      </w:r>
      <w:r w:rsidR="00E521A6" w:rsidRPr="001461DD">
        <w:rPr>
          <w:rFonts w:ascii="標楷體" w:eastAsia="標楷體" w:hAnsi="標楷體" w:hint="eastAsia"/>
          <w:kern w:val="3"/>
          <w:sz w:val="22"/>
        </w:rPr>
        <w:t>之三</w:t>
      </w:r>
    </w:p>
    <w:p w:rsidR="00E521A6" w:rsidRPr="001461DD" w:rsidRDefault="00E521A6" w:rsidP="00E521A6">
      <w:pPr>
        <w:adjustRightInd w:val="0"/>
        <w:jc w:val="center"/>
        <w:textAlignment w:val="baseline"/>
        <w:rPr>
          <w:rFonts w:ascii="標楷體" w:eastAsia="標楷體" w:hAnsi="標楷體"/>
          <w:spacing w:val="120"/>
          <w:sz w:val="28"/>
          <w:szCs w:val="28"/>
          <w:u w:val="words"/>
        </w:rPr>
      </w:pP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全國性教育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財團法人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(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○○○○基金會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)</w:t>
      </w:r>
    </w:p>
    <w:p w:rsidR="00E521A6" w:rsidRPr="001461DD" w:rsidRDefault="00E521A6" w:rsidP="00E521A6">
      <w:pPr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461DD">
        <w:rPr>
          <w:rFonts w:ascii="標楷體" w:eastAsia="標楷體" w:hAnsi="標楷體"/>
          <w:b/>
          <w:sz w:val="28"/>
          <w:szCs w:val="28"/>
        </w:rPr>
        <w:t>淨值變動表</w:t>
      </w:r>
    </w:p>
    <w:p w:rsidR="00E521A6" w:rsidRPr="001461DD" w:rsidRDefault="00E521A6" w:rsidP="000D1495">
      <w:pPr>
        <w:adjustRightInd w:val="0"/>
        <w:ind w:leftChars="1335" w:left="3204" w:rightChars="-82" w:right="-197"/>
        <w:textAlignment w:val="baseline"/>
        <w:rPr>
          <w:rFonts w:ascii="標楷體" w:eastAsia="標楷體" w:hAnsi="標楷體"/>
          <w:szCs w:val="20"/>
        </w:rPr>
      </w:pPr>
      <w:r w:rsidRPr="001461DD">
        <w:rPr>
          <w:rFonts w:ascii="標楷體" w:eastAsia="標楷體" w:hAnsi="標楷體"/>
          <w:szCs w:val="20"/>
        </w:rPr>
        <w:t>中華民國</w:t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t>年度</w:t>
      </w:r>
      <w:r w:rsidRPr="001461DD">
        <w:rPr>
          <w:rFonts w:ascii="標楷體" w:eastAsia="標楷體" w:hAnsi="標楷體"/>
          <w:szCs w:val="20"/>
        </w:rPr>
        <w:tab/>
      </w:r>
      <w:r w:rsidRPr="001461DD">
        <w:rPr>
          <w:rFonts w:ascii="標楷體" w:eastAsia="標楷體" w:hAnsi="標楷體"/>
          <w:szCs w:val="20"/>
        </w:rPr>
        <w:tab/>
        <w:t xml:space="preserve">    </w:t>
      </w:r>
      <w:r w:rsidR="00137CD4">
        <w:rPr>
          <w:rFonts w:ascii="標楷體" w:eastAsia="標楷體" w:hAnsi="標楷體"/>
          <w:szCs w:val="20"/>
        </w:rPr>
        <w:t xml:space="preserve">       </w:t>
      </w:r>
      <w:r w:rsidR="00137CD4" w:rsidRPr="001461DD">
        <w:rPr>
          <w:rFonts w:ascii="標楷體" w:eastAsia="標楷體" w:hAnsi="標楷體"/>
          <w:szCs w:val="20"/>
        </w:rPr>
        <w:t>單位：新臺幣元</w:t>
      </w:r>
    </w:p>
    <w:tbl>
      <w:tblPr>
        <w:tblW w:w="8970" w:type="dxa"/>
        <w:tblInd w:w="-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732"/>
        <w:gridCol w:w="926"/>
        <w:gridCol w:w="968"/>
        <w:gridCol w:w="1877"/>
        <w:gridCol w:w="1247"/>
      </w:tblGrid>
      <w:tr w:rsidR="00352ED1" w:rsidRPr="001461DD" w:rsidTr="00884A7A">
        <w:trPr>
          <w:cantSplit/>
          <w:trHeight w:val="896"/>
        </w:trPr>
        <w:tc>
          <w:tcPr>
            <w:tcW w:w="2220" w:type="dxa"/>
            <w:vMerge w:val="restart"/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 w:rsidRPr="001461DD">
              <w:rPr>
                <w:rFonts w:ascii="標楷體" w:eastAsia="標楷體" w:hAnsi="標楷體" w:hint="eastAsia"/>
                <w:sz w:val="22"/>
                <w:szCs w:val="20"/>
              </w:rPr>
              <w:t xml:space="preserve">項(科)      </w:t>
            </w:r>
            <w:r w:rsidRPr="001461DD">
              <w:rPr>
                <w:rFonts w:ascii="標楷體" w:eastAsia="標楷體" w:hAnsi="標楷體"/>
                <w:sz w:val="22"/>
                <w:szCs w:val="20"/>
              </w:rPr>
              <w:t>目</w:t>
            </w:r>
          </w:p>
        </w:tc>
        <w:tc>
          <w:tcPr>
            <w:tcW w:w="1732" w:type="dxa"/>
            <w:vMerge w:val="restart"/>
            <w:vAlign w:val="center"/>
          </w:tcPr>
          <w:p w:rsidR="00991B7C" w:rsidRDefault="00DF74B0" w:rsidP="00991B7C">
            <w:pPr>
              <w:adjustRightInd w:val="0"/>
              <w:ind w:left="57" w:right="57"/>
              <w:jc w:val="center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本</w:t>
            </w:r>
            <w:r w:rsidR="00352ED1" w:rsidRPr="001461DD">
              <w:rPr>
                <w:rFonts w:ascii="標楷體" w:eastAsia="標楷體" w:hAnsi="標楷體"/>
                <w:sz w:val="22"/>
                <w:szCs w:val="20"/>
              </w:rPr>
              <w:t>年度</w:t>
            </w:r>
          </w:p>
          <w:p w:rsidR="00DF74B0" w:rsidRPr="001461DD" w:rsidRDefault="00DF74B0" w:rsidP="00991B7C">
            <w:pPr>
              <w:adjustRightInd w:val="0"/>
              <w:ind w:left="57" w:right="57"/>
              <w:jc w:val="center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期初餘額</w:t>
            </w:r>
          </w:p>
        </w:tc>
        <w:tc>
          <w:tcPr>
            <w:tcW w:w="1894" w:type="dxa"/>
            <w:gridSpan w:val="2"/>
            <w:vAlign w:val="center"/>
          </w:tcPr>
          <w:p w:rsidR="00352ED1" w:rsidRPr="001461DD" w:rsidRDefault="00352ED1" w:rsidP="00DF74B0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 w:rsidRPr="001461DD">
              <w:rPr>
                <w:rFonts w:ascii="標楷體" w:eastAsia="標楷體" w:hAnsi="標楷體"/>
                <w:sz w:val="22"/>
                <w:szCs w:val="20"/>
              </w:rPr>
              <w:t>本年度</w:t>
            </w:r>
          </w:p>
        </w:tc>
        <w:tc>
          <w:tcPr>
            <w:tcW w:w="1877" w:type="dxa"/>
            <w:vMerge w:val="restart"/>
            <w:vAlign w:val="center"/>
          </w:tcPr>
          <w:p w:rsidR="00991B7C" w:rsidRDefault="00352ED1" w:rsidP="00991B7C">
            <w:pPr>
              <w:adjustRightInd w:val="0"/>
              <w:ind w:left="57" w:right="57"/>
              <w:jc w:val="center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 w:rsidRPr="001461DD">
              <w:rPr>
                <w:rFonts w:ascii="標楷體" w:eastAsia="標楷體" w:hAnsi="標楷體"/>
                <w:sz w:val="22"/>
                <w:szCs w:val="20"/>
              </w:rPr>
              <w:t>本年度</w:t>
            </w:r>
          </w:p>
          <w:p w:rsidR="00DF74B0" w:rsidRPr="001461DD" w:rsidRDefault="00DF74B0" w:rsidP="00991B7C">
            <w:pPr>
              <w:adjustRightInd w:val="0"/>
              <w:ind w:left="57" w:right="57"/>
              <w:jc w:val="center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期末餘額</w:t>
            </w:r>
          </w:p>
        </w:tc>
        <w:tc>
          <w:tcPr>
            <w:tcW w:w="1247" w:type="dxa"/>
            <w:vMerge w:val="restart"/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 w:rsidRPr="001461DD">
              <w:rPr>
                <w:rFonts w:ascii="標楷體" w:eastAsia="標楷體" w:hAnsi="標楷體"/>
                <w:sz w:val="22"/>
                <w:szCs w:val="20"/>
              </w:rPr>
              <w:t>說明</w:t>
            </w:r>
          </w:p>
        </w:tc>
      </w:tr>
      <w:tr w:rsidR="00352ED1" w:rsidRPr="001461DD" w:rsidTr="00884A7A">
        <w:trPr>
          <w:cantSplit/>
          <w:trHeight w:val="439"/>
        </w:trPr>
        <w:tc>
          <w:tcPr>
            <w:tcW w:w="2220" w:type="dxa"/>
            <w:vMerge/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352ED1" w:rsidRPr="001461DD" w:rsidRDefault="00DF74B0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增加</w:t>
            </w:r>
          </w:p>
        </w:tc>
        <w:tc>
          <w:tcPr>
            <w:tcW w:w="967" w:type="dxa"/>
            <w:vAlign w:val="center"/>
          </w:tcPr>
          <w:p w:rsidR="00352ED1" w:rsidRPr="001461DD" w:rsidRDefault="00DF74B0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減少</w:t>
            </w:r>
          </w:p>
        </w:tc>
        <w:tc>
          <w:tcPr>
            <w:tcW w:w="1877" w:type="dxa"/>
            <w:vMerge/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352ED1" w:rsidRPr="001461DD" w:rsidRDefault="00352ED1" w:rsidP="002157A5">
            <w:pPr>
              <w:adjustRightInd w:val="0"/>
              <w:ind w:left="57" w:right="57"/>
              <w:jc w:val="distribute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884A7A" w:rsidRPr="001461DD" w:rsidTr="00884A7A">
        <w:trPr>
          <w:cantSplit/>
          <w:trHeight w:val="7520"/>
        </w:trPr>
        <w:tc>
          <w:tcPr>
            <w:tcW w:w="2220" w:type="dxa"/>
            <w:tcBorders>
              <w:right w:val="single" w:sz="4" w:space="0" w:color="auto"/>
            </w:tcBorders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80233F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80233F">
              <w:rPr>
                <w:rFonts w:ascii="標楷體" w:eastAsia="標楷體" w:hAnsi="標楷體"/>
                <w:szCs w:val="20"/>
              </w:rPr>
              <w:t>基金</w:t>
            </w:r>
            <w:r w:rsidR="005C3851" w:rsidRPr="0080233F">
              <w:rPr>
                <w:rFonts w:ascii="標楷體" w:eastAsia="標楷體" w:hAnsi="標楷體" w:hint="eastAsia"/>
                <w:color w:val="FF0000"/>
                <w:szCs w:val="20"/>
              </w:rPr>
              <w:t>總</w:t>
            </w:r>
            <w:r w:rsidRPr="0080233F">
              <w:rPr>
                <w:rFonts w:ascii="標楷體" w:eastAsia="標楷體" w:hAnsi="標楷體" w:hint="eastAsia"/>
                <w:szCs w:val="20"/>
              </w:rPr>
              <w:t>額</w:t>
            </w:r>
          </w:p>
          <w:p w:rsidR="00884A7A" w:rsidRPr="005C3851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 w:hint="eastAsia"/>
                <w:color w:val="FF0000"/>
                <w:szCs w:val="20"/>
              </w:rPr>
            </w:pPr>
            <w:r w:rsidRPr="005C3851">
              <w:rPr>
                <w:rFonts w:ascii="標楷體" w:eastAsia="標楷體" w:hAnsi="標楷體"/>
                <w:color w:val="FF0000"/>
                <w:szCs w:val="20"/>
              </w:rPr>
              <w:t xml:space="preserve">  </w:t>
            </w:r>
            <w:r w:rsidR="005C3851" w:rsidRPr="005C3851">
              <w:rPr>
                <w:rFonts w:ascii="標楷體" w:eastAsia="標楷體" w:hAnsi="標楷體" w:hint="eastAsia"/>
                <w:color w:val="FF0000"/>
                <w:szCs w:val="20"/>
              </w:rPr>
              <w:t>登記財產</w:t>
            </w:r>
          </w:p>
          <w:p w:rsidR="00884A7A" w:rsidRPr="001461DD" w:rsidRDefault="00884A7A" w:rsidP="002157A5">
            <w:pPr>
              <w:adjustRightInd w:val="0"/>
              <w:ind w:firstLineChars="100" w:firstLine="24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 ：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公積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  </w:t>
            </w:r>
            <w:r w:rsidRPr="001461DD">
              <w:rPr>
                <w:rFonts w:ascii="標楷體" w:eastAsia="標楷體" w:hAnsi="標楷體" w:hint="eastAsia"/>
                <w:szCs w:val="20"/>
              </w:rPr>
              <w:t>特別</w:t>
            </w:r>
            <w:r w:rsidRPr="001461DD">
              <w:rPr>
                <w:rFonts w:ascii="標楷體" w:eastAsia="標楷體" w:hAnsi="標楷體"/>
                <w:szCs w:val="20"/>
              </w:rPr>
              <w:t>公積</w:t>
            </w:r>
          </w:p>
          <w:p w:rsidR="00884A7A" w:rsidRPr="001461DD" w:rsidRDefault="00884A7A" w:rsidP="002157A5">
            <w:pPr>
              <w:adjustRightInd w:val="0"/>
              <w:ind w:firstLineChars="100" w:firstLine="24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：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累積</w:t>
            </w:r>
            <w:r w:rsidRPr="001461DD">
              <w:rPr>
                <w:rFonts w:ascii="標楷體" w:eastAsia="標楷體" w:hAnsi="標楷體"/>
                <w:szCs w:val="20"/>
              </w:rPr>
              <w:t>餘</w:t>
            </w:r>
            <w:proofErr w:type="gramStart"/>
            <w:r w:rsidRPr="001461DD">
              <w:rPr>
                <w:rFonts w:ascii="標楷體" w:eastAsia="標楷體" w:hAnsi="標楷體"/>
                <w:szCs w:val="20"/>
              </w:rPr>
              <w:t>絀</w:t>
            </w:r>
            <w:proofErr w:type="gramEnd"/>
          </w:p>
          <w:p w:rsidR="00884A7A" w:rsidRPr="001461DD" w:rsidRDefault="00884A7A" w:rsidP="002157A5">
            <w:pPr>
              <w:adjustRightInd w:val="0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累</w:t>
            </w:r>
            <w:r w:rsidRPr="001461DD">
              <w:rPr>
                <w:rFonts w:ascii="標楷體" w:eastAsia="標楷體" w:hAnsi="標楷體" w:hint="eastAsia"/>
                <w:szCs w:val="20"/>
              </w:rPr>
              <w:t>積</w:t>
            </w:r>
            <w:r w:rsidRPr="001461DD">
              <w:rPr>
                <w:rFonts w:ascii="標楷體" w:eastAsia="標楷體" w:hAnsi="標楷體"/>
                <w:szCs w:val="20"/>
              </w:rPr>
              <w:t>賸餘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 </w:t>
            </w:r>
            <w:r w:rsidRPr="001461DD">
              <w:rPr>
                <w:rFonts w:ascii="標楷體" w:eastAsia="標楷體" w:hAnsi="標楷體" w:hint="eastAsia"/>
                <w:szCs w:val="20"/>
              </w:rPr>
              <w:t xml:space="preserve"> 累積短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 xml:space="preserve">  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淨值其他項目</w:t>
            </w:r>
          </w:p>
          <w:p w:rsidR="00884A7A" w:rsidRPr="001461DD" w:rsidRDefault="00884A7A" w:rsidP="002157A5">
            <w:pPr>
              <w:adjustRightInd w:val="0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 w:hint="eastAsia"/>
                <w:szCs w:val="20"/>
              </w:rPr>
              <w:t>累積其他綜合餘</w:t>
            </w:r>
            <w:proofErr w:type="gramStart"/>
            <w:r w:rsidRPr="001461DD">
              <w:rPr>
                <w:rFonts w:ascii="標楷體" w:eastAsia="標楷體" w:hAnsi="標楷體" w:hint="eastAsia"/>
                <w:szCs w:val="20"/>
              </w:rPr>
              <w:t>絀</w:t>
            </w:r>
            <w:proofErr w:type="gramEnd"/>
          </w:p>
          <w:p w:rsidR="00884A7A" w:rsidRPr="001461DD" w:rsidRDefault="00884A7A" w:rsidP="002157A5">
            <w:pPr>
              <w:adjustRightInd w:val="0"/>
              <w:ind w:firstLineChars="100" w:firstLine="24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：</w:t>
            </w: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1461DD" w:rsidRDefault="00884A7A" w:rsidP="002157A5">
            <w:pPr>
              <w:adjustRightInd w:val="0"/>
              <w:textAlignment w:val="baseline"/>
              <w:rPr>
                <w:rFonts w:ascii="標楷體" w:eastAsia="標楷體" w:hAnsi="標楷體"/>
                <w:szCs w:val="20"/>
              </w:rPr>
            </w:pPr>
          </w:p>
          <w:p w:rsidR="00884A7A" w:rsidRPr="001461DD" w:rsidRDefault="00884A7A" w:rsidP="002157A5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szCs w:val="20"/>
              </w:rPr>
            </w:pPr>
            <w:r w:rsidRPr="001461DD">
              <w:rPr>
                <w:rFonts w:ascii="標楷體" w:eastAsia="標楷體" w:hAnsi="標楷體"/>
                <w:szCs w:val="20"/>
              </w:rPr>
              <w:t>合     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84A7A" w:rsidRPr="001461DD" w:rsidRDefault="00884A7A" w:rsidP="002157A5">
            <w:pPr>
              <w:adjustRightInd w:val="0"/>
              <w:jc w:val="both"/>
              <w:textAlignment w:val="baseline"/>
              <w:rPr>
                <w:rFonts w:ascii="標楷體" w:eastAsia="標楷體" w:hAnsi="標楷體"/>
                <w:szCs w:val="20"/>
              </w:rPr>
            </w:pPr>
          </w:p>
        </w:tc>
      </w:tr>
    </w:tbl>
    <w:p w:rsidR="00E521A6" w:rsidRPr="001461DD" w:rsidRDefault="00E521A6" w:rsidP="00E521A6">
      <w:pPr>
        <w:adjustRightInd w:val="0"/>
        <w:textAlignment w:val="baseline"/>
        <w:rPr>
          <w:rFonts w:ascii="標楷體" w:eastAsia="標楷體" w:hAnsi="標楷體"/>
          <w:sz w:val="22"/>
        </w:rPr>
      </w:pPr>
      <w:r w:rsidRPr="001461DD">
        <w:rPr>
          <w:rFonts w:ascii="標楷體" w:eastAsia="標楷體" w:hAnsi="標楷體" w:hint="eastAsia"/>
          <w:sz w:val="22"/>
        </w:rPr>
        <w:t>主辦會計                           執行長                          董事長</w:t>
      </w:r>
    </w:p>
    <w:p w:rsidR="000D1495" w:rsidRDefault="00E521A6" w:rsidP="000D1495">
      <w:pPr>
        <w:suppressAutoHyphens/>
        <w:autoSpaceDN w:val="0"/>
        <w:adjustRightInd w:val="0"/>
        <w:ind w:right="480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編製說明：</w:t>
      </w:r>
      <w:r w:rsidR="000D1495">
        <w:rPr>
          <w:rFonts w:ascii="Times New Roman" w:eastAsia="標楷體" w:hAnsi="Times New Roman" w:hint="eastAsia"/>
          <w:kern w:val="3"/>
          <w:szCs w:val="24"/>
        </w:rPr>
        <w:t>1.</w:t>
      </w:r>
      <w:r w:rsidR="000D1495">
        <w:rPr>
          <w:rFonts w:ascii="Times New Roman" w:eastAsia="標楷體" w:hAnsi="Times New Roman" w:hint="eastAsia"/>
          <w:kern w:val="3"/>
          <w:szCs w:val="24"/>
        </w:rPr>
        <w:t>表列百分比應列至百分比之小數點後兩位數。</w:t>
      </w:r>
    </w:p>
    <w:p w:rsidR="006F2C48" w:rsidRDefault="000D1495" w:rsidP="006F2C48">
      <w:pPr>
        <w:suppressAutoHyphens/>
        <w:autoSpaceDN w:val="0"/>
        <w:adjustRightInd w:val="0"/>
        <w:ind w:right="-766"/>
        <w:textAlignment w:val="baseline"/>
        <w:rPr>
          <w:rFonts w:ascii="Times New Roman" w:eastAsia="標楷體" w:hAnsi="Times New Roman"/>
          <w:kern w:val="3"/>
          <w:szCs w:val="24"/>
        </w:rPr>
      </w:pPr>
      <w:r>
        <w:rPr>
          <w:rFonts w:ascii="Times New Roman" w:eastAsia="標楷體" w:hAnsi="Times New Roman"/>
          <w:kern w:val="3"/>
          <w:szCs w:val="24"/>
        </w:rPr>
        <w:t xml:space="preserve">          2.</w:t>
      </w:r>
      <w:r>
        <w:rPr>
          <w:rFonts w:ascii="Times New Roman" w:eastAsia="標楷體" w:hAnsi="Times New Roman"/>
          <w:kern w:val="3"/>
          <w:szCs w:val="24"/>
        </w:rPr>
        <w:t>本表</w:t>
      </w:r>
      <w:r w:rsidR="006F2C48">
        <w:rPr>
          <w:rFonts w:ascii="Times New Roman" w:eastAsia="標楷體" w:hAnsi="Times New Roman"/>
          <w:kern w:val="3"/>
          <w:szCs w:val="24"/>
        </w:rPr>
        <w:t>應</w:t>
      </w:r>
      <w:r w:rsidR="006F2C48">
        <w:rPr>
          <w:rFonts w:ascii="Times New Roman" w:eastAsia="標楷體" w:hAnsi="Times New Roman" w:hint="eastAsia"/>
          <w:kern w:val="3"/>
          <w:szCs w:val="24"/>
        </w:rPr>
        <w:t>以結帳後總</w:t>
      </w:r>
      <w:proofErr w:type="gramStart"/>
      <w:r w:rsidR="006F2C48">
        <w:rPr>
          <w:rFonts w:ascii="Times New Roman" w:eastAsia="標楷體" w:hAnsi="Times New Roman" w:hint="eastAsia"/>
          <w:kern w:val="3"/>
          <w:szCs w:val="24"/>
        </w:rPr>
        <w:t>分類帳</w:t>
      </w:r>
      <w:proofErr w:type="gramEnd"/>
      <w:r w:rsidR="006F2C48">
        <w:rPr>
          <w:rFonts w:ascii="Times New Roman" w:eastAsia="標楷體" w:hAnsi="Times New Roman" w:hint="eastAsia"/>
          <w:kern w:val="3"/>
          <w:szCs w:val="24"/>
        </w:rPr>
        <w:t>科目列示</w:t>
      </w:r>
      <w:r w:rsidR="006F2C48">
        <w:rPr>
          <w:rFonts w:ascii="Times New Roman" w:eastAsia="標楷體" w:hAnsi="Times New Roman" w:hint="eastAsia"/>
          <w:kern w:val="3"/>
          <w:szCs w:val="24"/>
        </w:rPr>
        <w:t>(</w:t>
      </w:r>
      <w:r w:rsidR="006F2C48">
        <w:rPr>
          <w:rFonts w:ascii="Times New Roman" w:eastAsia="標楷體" w:hAnsi="Times New Roman" w:hint="eastAsia"/>
          <w:kern w:val="3"/>
          <w:szCs w:val="24"/>
        </w:rPr>
        <w:t>如</w:t>
      </w:r>
      <w:r w:rsidR="006F2C48">
        <w:rPr>
          <w:rFonts w:ascii="Times New Roman" w:eastAsia="標楷體" w:hAnsi="Times New Roman" w:hint="eastAsia"/>
          <w:kern w:val="3"/>
          <w:szCs w:val="24"/>
        </w:rPr>
        <w:t>:</w:t>
      </w:r>
      <w:r w:rsidR="006F2C48">
        <w:rPr>
          <w:rFonts w:ascii="Times New Roman" w:eastAsia="標楷體" w:hAnsi="Times New Roman" w:hint="eastAsia"/>
          <w:kern w:val="3"/>
          <w:szCs w:val="24"/>
        </w:rPr>
        <w:t>本期賸餘</w:t>
      </w:r>
      <w:r w:rsidR="006F2C48">
        <w:rPr>
          <w:rFonts w:ascii="Times New Roman" w:eastAsia="標楷體" w:hAnsi="Times New Roman" w:hint="eastAsia"/>
          <w:kern w:val="3"/>
          <w:szCs w:val="24"/>
        </w:rPr>
        <w:t>(</w:t>
      </w:r>
      <w:r w:rsidR="006F2C48">
        <w:rPr>
          <w:rFonts w:ascii="Times New Roman" w:eastAsia="標楷體" w:hAnsi="Times New Roman" w:hint="eastAsia"/>
          <w:kern w:val="3"/>
          <w:szCs w:val="24"/>
        </w:rPr>
        <w:t>短</w:t>
      </w:r>
      <w:proofErr w:type="gramStart"/>
      <w:r w:rsidR="006F2C48">
        <w:rPr>
          <w:rFonts w:ascii="Times New Roman" w:eastAsia="標楷體" w:hAnsi="Times New Roman" w:hint="eastAsia"/>
          <w:kern w:val="3"/>
          <w:szCs w:val="24"/>
        </w:rPr>
        <w:t>絀</w:t>
      </w:r>
      <w:proofErr w:type="gramEnd"/>
      <w:r w:rsidR="006F2C48">
        <w:rPr>
          <w:rFonts w:ascii="Times New Roman" w:eastAsia="標楷體" w:hAnsi="Times New Roman" w:hint="eastAsia"/>
          <w:kern w:val="3"/>
          <w:szCs w:val="24"/>
        </w:rPr>
        <w:t>)</w:t>
      </w:r>
      <w:r w:rsidR="006F2C48">
        <w:rPr>
          <w:rFonts w:ascii="Times New Roman" w:eastAsia="標楷體" w:hAnsi="Times New Roman" w:hint="eastAsia"/>
          <w:kern w:val="3"/>
          <w:szCs w:val="24"/>
        </w:rPr>
        <w:t>應結轉至累積餘</w:t>
      </w:r>
    </w:p>
    <w:p w:rsidR="000D1495" w:rsidRDefault="006F2C48" w:rsidP="006F2C48">
      <w:pPr>
        <w:suppressAutoHyphens/>
        <w:autoSpaceDN w:val="0"/>
        <w:adjustRightInd w:val="0"/>
        <w:ind w:right="-766"/>
        <w:textAlignment w:val="baseline"/>
        <w:rPr>
          <w:rFonts w:ascii="Times New Roman" w:eastAsia="標楷體" w:hAnsi="Times New Roman"/>
          <w:kern w:val="3"/>
          <w:szCs w:val="24"/>
        </w:rPr>
      </w:pPr>
      <w:r>
        <w:rPr>
          <w:rFonts w:ascii="Times New Roman" w:eastAsia="標楷體" w:hAnsi="Times New Roman" w:hint="eastAsia"/>
          <w:kern w:val="3"/>
          <w:szCs w:val="24"/>
        </w:rPr>
        <w:t xml:space="preserve">   </w:t>
      </w:r>
      <w:r>
        <w:rPr>
          <w:rFonts w:ascii="Times New Roman" w:eastAsia="標楷體" w:hAnsi="Times New Roman"/>
          <w:kern w:val="3"/>
          <w:szCs w:val="24"/>
        </w:rPr>
        <w:t xml:space="preserve">         </w:t>
      </w:r>
      <w:proofErr w:type="gramStart"/>
      <w:r>
        <w:rPr>
          <w:rFonts w:ascii="Times New Roman" w:eastAsia="標楷體" w:hAnsi="Times New Roman"/>
          <w:kern w:val="3"/>
          <w:szCs w:val="24"/>
        </w:rPr>
        <w:t>絀</w:t>
      </w:r>
      <w:proofErr w:type="gramEnd"/>
      <w:r>
        <w:rPr>
          <w:rFonts w:ascii="Times New Roman" w:eastAsia="標楷體" w:hAnsi="Times New Roman"/>
          <w:kern w:val="3"/>
          <w:szCs w:val="24"/>
        </w:rPr>
        <w:t>)</w:t>
      </w:r>
      <w:r>
        <w:rPr>
          <w:rFonts w:ascii="Times New Roman" w:eastAsia="標楷體" w:hAnsi="Times New Roman"/>
          <w:kern w:val="3"/>
          <w:szCs w:val="24"/>
        </w:rPr>
        <w:t>。</w:t>
      </w:r>
    </w:p>
    <w:p w:rsidR="006F2C48" w:rsidRDefault="006F2C48" w:rsidP="006F2C48">
      <w:pPr>
        <w:suppressAutoHyphens/>
        <w:autoSpaceDN w:val="0"/>
        <w:adjustRightInd w:val="0"/>
        <w:ind w:right="-766"/>
        <w:textAlignment w:val="baseline"/>
        <w:rPr>
          <w:rFonts w:ascii="Times New Roman" w:eastAsia="標楷體" w:hAnsi="Times New Roman"/>
          <w:kern w:val="3"/>
          <w:szCs w:val="24"/>
        </w:rPr>
      </w:pPr>
    </w:p>
    <w:p w:rsidR="006F2C48" w:rsidRDefault="006F2C48" w:rsidP="006F2C48">
      <w:pPr>
        <w:suppressAutoHyphens/>
        <w:autoSpaceDN w:val="0"/>
        <w:adjustRightInd w:val="0"/>
        <w:ind w:right="-766"/>
        <w:textAlignment w:val="baseline"/>
        <w:rPr>
          <w:rFonts w:ascii="Times New Roman" w:eastAsia="標楷體" w:hAnsi="Times New Roman"/>
          <w:kern w:val="3"/>
          <w:szCs w:val="24"/>
        </w:rPr>
      </w:pPr>
    </w:p>
    <w:p w:rsidR="00E521A6" w:rsidRPr="001461DD" w:rsidRDefault="0065735B" w:rsidP="00E521A6">
      <w:pPr>
        <w:suppressAutoHyphens/>
        <w:autoSpaceDN w:val="0"/>
        <w:ind w:right="480"/>
        <w:textAlignment w:val="baseline"/>
        <w:rPr>
          <w:rFonts w:ascii="標楷體" w:eastAsia="標楷體" w:hAnsi="標楷體"/>
          <w:kern w:val="3"/>
          <w:sz w:val="22"/>
        </w:rPr>
      </w:pPr>
      <w:r>
        <w:rPr>
          <w:rFonts w:ascii="標楷體" w:eastAsia="標楷體" w:hAnsi="標楷體" w:hint="eastAsia"/>
          <w:kern w:val="3"/>
          <w:sz w:val="22"/>
        </w:rPr>
        <w:t>附件四</w:t>
      </w:r>
      <w:r w:rsidR="00E521A6" w:rsidRPr="001461DD">
        <w:rPr>
          <w:rFonts w:ascii="標楷體" w:eastAsia="標楷體" w:hAnsi="標楷體" w:hint="eastAsia"/>
          <w:kern w:val="3"/>
          <w:sz w:val="22"/>
        </w:rPr>
        <w:t>之四</w:t>
      </w:r>
    </w:p>
    <w:p w:rsidR="00E521A6" w:rsidRPr="001461DD" w:rsidRDefault="00E521A6" w:rsidP="00E521A6">
      <w:pPr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lastRenderedPageBreak/>
        <w:t>全國性教育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財團法人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(</w:t>
      </w:r>
      <w:r w:rsidRPr="001461DD">
        <w:rPr>
          <w:rFonts w:ascii="標楷體" w:eastAsia="標楷體" w:hAnsi="標楷體"/>
          <w:b/>
          <w:kern w:val="3"/>
          <w:sz w:val="28"/>
          <w:szCs w:val="28"/>
          <w:u w:val="single"/>
        </w:rPr>
        <w:t>○○○○基金會</w:t>
      </w:r>
      <w:r w:rsidRPr="001461DD">
        <w:rPr>
          <w:rFonts w:ascii="標楷體" w:eastAsia="標楷體" w:hAnsi="標楷體" w:hint="eastAsia"/>
          <w:b/>
          <w:kern w:val="3"/>
          <w:sz w:val="28"/>
          <w:szCs w:val="28"/>
          <w:u w:val="single"/>
        </w:rPr>
        <w:t>)</w:t>
      </w:r>
    </w:p>
    <w:p w:rsidR="00E521A6" w:rsidRPr="001461DD" w:rsidRDefault="00E521A6" w:rsidP="00E521A6">
      <w:pPr>
        <w:adjustRightInd w:val="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461DD">
        <w:rPr>
          <w:rFonts w:ascii="標楷體" w:eastAsia="標楷體" w:hAnsi="標楷體"/>
          <w:b/>
          <w:sz w:val="28"/>
          <w:szCs w:val="28"/>
        </w:rPr>
        <w:t>現金流量表</w:t>
      </w:r>
    </w:p>
    <w:p w:rsidR="00E521A6" w:rsidRPr="001461DD" w:rsidRDefault="00E521A6" w:rsidP="00137CD4">
      <w:pPr>
        <w:wordWrap w:val="0"/>
        <w:adjustRightInd w:val="0"/>
        <w:ind w:rightChars="195" w:right="468"/>
        <w:jc w:val="right"/>
        <w:textAlignment w:val="baseline"/>
        <w:rPr>
          <w:rFonts w:ascii="標楷體" w:eastAsia="標楷體" w:hAnsi="標楷體"/>
          <w:szCs w:val="20"/>
        </w:rPr>
      </w:pPr>
      <w:r w:rsidRPr="001461DD">
        <w:rPr>
          <w:rFonts w:ascii="標楷體" w:eastAsia="標楷體" w:hAnsi="標楷體"/>
          <w:szCs w:val="20"/>
        </w:rPr>
        <w:t>中華民國</w:t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sym w:font="Symbol" w:char="F0B4"/>
      </w:r>
      <w:r w:rsidRPr="001461DD">
        <w:rPr>
          <w:rFonts w:ascii="標楷體" w:eastAsia="標楷體" w:hAnsi="標楷體"/>
          <w:szCs w:val="20"/>
        </w:rPr>
        <w:t>年度</w:t>
      </w:r>
      <w:r w:rsidRPr="001461DD">
        <w:rPr>
          <w:rFonts w:ascii="標楷體" w:eastAsia="標楷體" w:hAnsi="標楷體" w:hint="eastAsia"/>
          <w:szCs w:val="20"/>
        </w:rPr>
        <w:t xml:space="preserve">           </w:t>
      </w:r>
      <w:r w:rsidR="00137CD4">
        <w:rPr>
          <w:rFonts w:ascii="標楷體" w:eastAsia="標楷體" w:hAnsi="標楷體"/>
          <w:szCs w:val="20"/>
        </w:rPr>
        <w:t xml:space="preserve"> </w:t>
      </w:r>
      <w:r w:rsidR="00137CD4" w:rsidRPr="001461DD">
        <w:rPr>
          <w:rFonts w:ascii="標楷體" w:eastAsia="標楷體" w:hAnsi="標楷體"/>
          <w:szCs w:val="20"/>
        </w:rPr>
        <w:t>單位：新臺幣元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4"/>
        <w:gridCol w:w="1276"/>
        <w:gridCol w:w="1276"/>
        <w:gridCol w:w="1134"/>
        <w:gridCol w:w="1134"/>
      </w:tblGrid>
      <w:tr w:rsidR="000A3D2E" w:rsidRPr="001461DD" w:rsidTr="006B0DB3">
        <w:trPr>
          <w:cantSplit/>
          <w:trHeight w:val="330"/>
        </w:trPr>
        <w:tc>
          <w:tcPr>
            <w:tcW w:w="3954" w:type="dxa"/>
            <w:vMerge w:val="restart"/>
            <w:tcBorders>
              <w:top w:val="single" w:sz="12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40" w:lineRule="exact"/>
              <w:jc w:val="distribute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3D2E" w:rsidRDefault="000A3D2E" w:rsidP="000A3D2E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本年度</w:t>
            </w:r>
          </w:p>
          <w:p w:rsidR="000A3D2E" w:rsidRPr="006B79E5" w:rsidRDefault="000A3D2E" w:rsidP="000A3D2E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決算</w:t>
            </w:r>
            <w:r w:rsidRPr="006B79E5">
              <w:rPr>
                <w:rFonts w:ascii="標楷體" w:eastAsia="標楷體" w:hAnsi="標楷體"/>
                <w:sz w:val="22"/>
              </w:rPr>
              <w:t>數</w:t>
            </w:r>
          </w:p>
          <w:p w:rsidR="000A3D2E" w:rsidRPr="001461DD" w:rsidRDefault="000A3D2E" w:rsidP="000A3D2E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3D2E" w:rsidRPr="0080233F" w:rsidRDefault="005C3851" w:rsidP="006B0DB3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80233F">
              <w:rPr>
                <w:rFonts w:ascii="標楷體" w:eastAsia="標楷體" w:hAnsi="標楷體" w:hint="eastAsia"/>
                <w:color w:val="FF0000"/>
                <w:sz w:val="22"/>
              </w:rPr>
              <w:t>上</w:t>
            </w:r>
            <w:r w:rsidR="000A3D2E" w:rsidRPr="0080233F">
              <w:rPr>
                <w:rFonts w:ascii="標楷體" w:eastAsia="標楷體" w:hAnsi="標楷體"/>
                <w:sz w:val="22"/>
              </w:rPr>
              <w:t>年度</w:t>
            </w:r>
          </w:p>
          <w:p w:rsidR="000A3D2E" w:rsidRPr="0080233F" w:rsidRDefault="005C3851" w:rsidP="000A3D2E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80233F">
              <w:rPr>
                <w:rFonts w:ascii="標楷體" w:eastAsia="標楷體" w:hAnsi="標楷體" w:hint="eastAsia"/>
                <w:color w:val="FF0000"/>
                <w:sz w:val="22"/>
              </w:rPr>
              <w:t>決</w:t>
            </w:r>
            <w:r w:rsidR="000A3D2E" w:rsidRPr="0080233F">
              <w:rPr>
                <w:rFonts w:ascii="標楷體" w:eastAsia="標楷體" w:hAnsi="標楷體" w:hint="eastAsia"/>
                <w:sz w:val="22"/>
              </w:rPr>
              <w:t>算</w:t>
            </w:r>
            <w:r w:rsidR="000A3D2E" w:rsidRPr="0080233F">
              <w:rPr>
                <w:rFonts w:ascii="標楷體" w:eastAsia="標楷體" w:hAnsi="標楷體"/>
                <w:sz w:val="22"/>
              </w:rPr>
              <w:t>數</w:t>
            </w:r>
          </w:p>
          <w:p w:rsidR="000A3D2E" w:rsidRPr="001461DD" w:rsidRDefault="000A3D2E" w:rsidP="006B0DB3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B79E5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2)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3D2E" w:rsidRPr="001461DD" w:rsidRDefault="006B0DB3" w:rsidP="002157A5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E4316D">
              <w:rPr>
                <w:rFonts w:ascii="標楷體" w:eastAsia="標楷體" w:hAnsi="標楷體"/>
                <w:spacing w:val="14"/>
                <w:sz w:val="20"/>
                <w:szCs w:val="20"/>
              </w:rPr>
              <w:t>比較增</w:t>
            </w:r>
            <w:r w:rsidRPr="00E4316D">
              <w:rPr>
                <w:rFonts w:ascii="標楷體" w:eastAsia="標楷體" w:hAnsi="標楷體"/>
                <w:sz w:val="20"/>
                <w:szCs w:val="20"/>
              </w:rPr>
              <w:t>(減</w:t>
            </w:r>
            <w:r>
              <w:rPr>
                <w:rFonts w:ascii="標楷體" w:eastAsia="標楷體" w:hAnsi="標楷體"/>
                <w:sz w:val="20"/>
                <w:szCs w:val="20"/>
              </w:rPr>
              <w:t>-)</w:t>
            </w:r>
          </w:p>
        </w:tc>
      </w:tr>
      <w:tr w:rsidR="000A3D2E" w:rsidRPr="001461DD" w:rsidTr="006B0DB3">
        <w:trPr>
          <w:cantSplit/>
          <w:trHeight w:val="255"/>
        </w:trPr>
        <w:tc>
          <w:tcPr>
            <w:tcW w:w="3954" w:type="dxa"/>
            <w:vMerge/>
            <w:tcBorders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40" w:lineRule="exact"/>
              <w:jc w:val="distribute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A3D2E" w:rsidRPr="006B79E5" w:rsidRDefault="000A3D2E" w:rsidP="000A3D2E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0A3D2E" w:rsidRDefault="000A3D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D2E" w:rsidRDefault="000A3D2E" w:rsidP="002157A5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  <w:p w:rsidR="000A3D2E" w:rsidRDefault="000A3D2E" w:rsidP="002157A5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6B79E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(3)=(1)-(2)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A3D2E" w:rsidRPr="006B79E5" w:rsidRDefault="000A3D2E" w:rsidP="000A3D2E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sz w:val="22"/>
              </w:rPr>
            </w:pPr>
            <w:r w:rsidRPr="006B79E5">
              <w:rPr>
                <w:rFonts w:ascii="標楷體" w:eastAsia="標楷體" w:hAnsi="標楷體"/>
                <w:sz w:val="22"/>
              </w:rPr>
              <w:t>％</w:t>
            </w:r>
          </w:p>
          <w:p w:rsidR="000A3D2E" w:rsidRDefault="000A3D2E" w:rsidP="000A3D2E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6B79E5">
              <w:rPr>
                <w:rFonts w:ascii="標楷體" w:eastAsia="標楷體" w:hAnsi="標楷體" w:hint="eastAsia"/>
                <w:sz w:val="14"/>
                <w:szCs w:val="14"/>
              </w:rPr>
              <w:t>(4)=(3)</w:t>
            </w:r>
            <w:r w:rsidRPr="006B79E5">
              <w:rPr>
                <w:rFonts w:ascii="標楷體" w:eastAsia="標楷體" w:hAnsi="標楷體"/>
                <w:sz w:val="14"/>
                <w:szCs w:val="14"/>
              </w:rPr>
              <w:t>/(2)*100</w:t>
            </w:r>
          </w:p>
        </w:tc>
      </w:tr>
      <w:tr w:rsidR="000A3D2E" w:rsidRPr="001461DD" w:rsidTr="006B0DB3">
        <w:trPr>
          <w:trHeight w:val="361"/>
        </w:trPr>
        <w:tc>
          <w:tcPr>
            <w:tcW w:w="3954" w:type="dxa"/>
            <w:tcBorders>
              <w:top w:val="single" w:sz="6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業務活動之現金流量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</w:tr>
      <w:tr w:rsidR="000A3D2E" w:rsidRPr="001461DD" w:rsidTr="006B0DB3">
        <w:trPr>
          <w:trHeight w:val="387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 xml:space="preserve">  </w:t>
            </w:r>
            <w:r w:rsidRPr="001461DD">
              <w:rPr>
                <w:rFonts w:ascii="標楷體" w:eastAsia="標楷體" w:hAnsi="標楷體" w:hint="eastAsia"/>
                <w:szCs w:val="24"/>
              </w:rPr>
              <w:t>稅前賸餘（短</w:t>
            </w:r>
            <w:proofErr w:type="gramStart"/>
            <w:r w:rsidRPr="001461DD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  <w:r w:rsidRPr="001461D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</w:tr>
      <w:tr w:rsidR="000A3D2E" w:rsidRPr="001461DD" w:rsidTr="006B0DB3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 xml:space="preserve">  </w:t>
            </w:r>
            <w:r w:rsidRPr="001461DD">
              <w:rPr>
                <w:rFonts w:ascii="標楷體" w:eastAsia="標楷體" w:hAnsi="標楷體" w:hint="eastAsia"/>
                <w:szCs w:val="24"/>
              </w:rPr>
              <w:t>利息股利之調整</w:t>
            </w:r>
          </w:p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 未計利息股利之稅前賸餘（短</w:t>
            </w:r>
            <w:proofErr w:type="gramStart"/>
            <w:r w:rsidRPr="001461DD">
              <w:rPr>
                <w:rFonts w:ascii="標楷體" w:eastAsia="標楷體" w:hAnsi="標楷體" w:hint="eastAsia"/>
                <w:szCs w:val="24"/>
              </w:rPr>
              <w:t>絀</w:t>
            </w:r>
            <w:proofErr w:type="gramEnd"/>
            <w:r w:rsidRPr="001461DD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461DD">
              <w:rPr>
                <w:rFonts w:ascii="標楷體" w:eastAsia="標楷體" w:hAnsi="標楷體"/>
                <w:szCs w:val="24"/>
              </w:rPr>
              <w:t>調整非現金項目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折舊及攤銷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</w:tr>
      <w:tr w:rsidR="000A3D2E" w:rsidRPr="001461DD" w:rsidTr="006B0DB3">
        <w:trPr>
          <w:trHeight w:val="401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業務活動之淨現金流入（流出）</w:t>
            </w:r>
          </w:p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投資活動之現金流量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4"/>
              </w:rPr>
            </w:pPr>
          </w:p>
        </w:tc>
      </w:tr>
      <w:tr w:rsidR="000A3D2E" w:rsidRPr="001461DD" w:rsidTr="006B0DB3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減少流動金融資產</w:t>
            </w:r>
          </w:p>
          <w:p w:rsidR="000A3D2E" w:rsidRPr="005C3851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color w:val="FF0000"/>
                <w:szCs w:val="24"/>
              </w:rPr>
            </w:pPr>
            <w:r w:rsidRPr="0080233F">
              <w:rPr>
                <w:rFonts w:ascii="標楷體" w:eastAsia="標楷體" w:hAnsi="標楷體" w:hint="eastAsia"/>
                <w:szCs w:val="24"/>
              </w:rPr>
              <w:t>減少</w:t>
            </w:r>
            <w:r w:rsidR="005C3851" w:rsidRPr="005C3851">
              <w:rPr>
                <w:rFonts w:ascii="標楷體" w:eastAsia="標楷體" w:hAnsi="標楷體" w:hint="eastAsia"/>
                <w:color w:val="FF0000"/>
                <w:szCs w:val="24"/>
              </w:rPr>
              <w:t>基金、投資及準備金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減少</w:t>
            </w:r>
            <w:r w:rsidRPr="001461DD">
              <w:rPr>
                <w:rFonts w:ascii="標楷體" w:eastAsia="標楷體" w:hAnsi="標楷體"/>
                <w:bCs/>
                <w:kern w:val="0"/>
                <w:szCs w:val="24"/>
              </w:rPr>
              <w:t>不動產、廠房及設備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減少無形資</w:t>
            </w:r>
            <w:bookmarkStart w:id="0" w:name="_GoBack"/>
            <w:bookmarkEnd w:id="0"/>
            <w:r w:rsidRPr="001461DD">
              <w:rPr>
                <w:rFonts w:ascii="標楷體" w:eastAsia="標楷體" w:hAnsi="標楷體" w:hint="eastAsia"/>
                <w:szCs w:val="24"/>
              </w:rPr>
              <w:t>產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投資活動之淨現金流入（流出）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26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bCs/>
                <w:kern w:val="0"/>
                <w:szCs w:val="24"/>
              </w:rPr>
              <w:t>籌</w:t>
            </w:r>
            <w:r w:rsidRPr="001461DD">
              <w:rPr>
                <w:rFonts w:ascii="標楷體" w:eastAsia="標楷體" w:hAnsi="標楷體"/>
                <w:szCs w:val="24"/>
              </w:rPr>
              <w:t>資活動之現金流量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401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增加短期債務及其他負債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增加長期負債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增加基金及公積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>其他</w:t>
            </w:r>
            <w:r w:rsidRPr="001461DD">
              <w:rPr>
                <w:rFonts w:ascii="標楷體" w:eastAsia="標楷體" w:hAnsi="標楷體"/>
                <w:bCs/>
                <w:kern w:val="0"/>
                <w:szCs w:val="24"/>
              </w:rPr>
              <w:t>籌</w:t>
            </w:r>
            <w:r w:rsidRPr="001461DD">
              <w:rPr>
                <w:rFonts w:ascii="標楷體" w:eastAsia="標楷體" w:hAnsi="標楷體" w:hint="eastAsia"/>
                <w:szCs w:val="24"/>
              </w:rPr>
              <w:t>資活動之現金流入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  <w:p w:rsidR="000A3D2E" w:rsidRPr="001461DD" w:rsidRDefault="000A3D2E" w:rsidP="002157A5">
            <w:pPr>
              <w:adjustRightInd w:val="0"/>
              <w:spacing w:line="260" w:lineRule="exact"/>
              <w:ind w:leftChars="100" w:left="24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 w:hint="eastAsia"/>
                <w:szCs w:val="24"/>
              </w:rPr>
              <w:t xml:space="preserve"> ：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20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323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ind w:leftChars="200" w:left="480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bCs/>
                <w:kern w:val="0"/>
                <w:szCs w:val="24"/>
              </w:rPr>
              <w:t>籌</w:t>
            </w:r>
            <w:r w:rsidRPr="001461DD">
              <w:rPr>
                <w:rFonts w:ascii="標楷體" w:eastAsia="標楷體" w:hAnsi="標楷體"/>
                <w:szCs w:val="24"/>
              </w:rPr>
              <w:t>資活動之淨現金流入（流出）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Cs w:val="20"/>
              </w:rPr>
            </w:pPr>
          </w:p>
        </w:tc>
      </w:tr>
      <w:tr w:rsidR="000A3D2E" w:rsidRPr="001461DD" w:rsidTr="006B0DB3">
        <w:trPr>
          <w:trHeight w:val="42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</w:p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現金及約當現金之淨增（淨減）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</w:tr>
      <w:tr w:rsidR="000A3D2E" w:rsidRPr="001461DD" w:rsidTr="006B0DB3">
        <w:trPr>
          <w:trHeight w:val="335"/>
        </w:trPr>
        <w:tc>
          <w:tcPr>
            <w:tcW w:w="3954" w:type="dxa"/>
            <w:tcBorders>
              <w:top w:val="nil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期初現金及約當現金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</w:tr>
      <w:tr w:rsidR="000A3D2E" w:rsidRPr="001461DD" w:rsidTr="006B0DB3">
        <w:trPr>
          <w:trHeight w:val="283"/>
        </w:trPr>
        <w:tc>
          <w:tcPr>
            <w:tcW w:w="3954" w:type="dxa"/>
            <w:tcBorders>
              <w:top w:val="nil"/>
              <w:bottom w:val="single" w:sz="18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szCs w:val="24"/>
              </w:rPr>
            </w:pPr>
            <w:r w:rsidRPr="001461DD">
              <w:rPr>
                <w:rFonts w:ascii="標楷體" w:eastAsia="標楷體" w:hAnsi="標楷體"/>
                <w:szCs w:val="24"/>
              </w:rPr>
              <w:t>期末現金及約當現金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</w:tcBorders>
            <w:vAlign w:val="center"/>
          </w:tcPr>
          <w:p w:rsidR="000A3D2E" w:rsidRPr="001461DD" w:rsidRDefault="000A3D2E" w:rsidP="002157A5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w w:val="150"/>
                <w:sz w:val="18"/>
                <w:szCs w:val="20"/>
              </w:rPr>
            </w:pPr>
          </w:p>
        </w:tc>
      </w:tr>
    </w:tbl>
    <w:p w:rsidR="00E521A6" w:rsidRPr="001461DD" w:rsidRDefault="00E521A6" w:rsidP="00E521A6">
      <w:pPr>
        <w:adjustRightInd w:val="0"/>
        <w:textAlignment w:val="baseline"/>
        <w:rPr>
          <w:rFonts w:ascii="標楷體" w:eastAsia="標楷體" w:hAnsi="標楷體"/>
          <w:sz w:val="22"/>
        </w:rPr>
      </w:pPr>
      <w:r w:rsidRPr="001461DD">
        <w:rPr>
          <w:rFonts w:ascii="標楷體" w:eastAsia="標楷體" w:hAnsi="標楷體" w:hint="eastAsia"/>
          <w:sz w:val="22"/>
        </w:rPr>
        <w:t>主辦會計                           執行長                          董事長</w:t>
      </w:r>
    </w:p>
    <w:p w:rsidR="006B0DB3" w:rsidRDefault="00E521A6" w:rsidP="00991B7C">
      <w:pPr>
        <w:suppressAutoHyphens/>
        <w:autoSpaceDN w:val="0"/>
        <w:spacing w:line="240" w:lineRule="exact"/>
        <w:ind w:left="1135" w:right="-99" w:hangingChars="473" w:hanging="1135"/>
        <w:textAlignment w:val="baseline"/>
        <w:rPr>
          <w:rFonts w:ascii="Times New Roman" w:eastAsia="標楷體" w:hAnsi="Times New Roman"/>
          <w:kern w:val="3"/>
          <w:szCs w:val="24"/>
        </w:rPr>
      </w:pPr>
      <w:r w:rsidRPr="001461DD">
        <w:rPr>
          <w:rFonts w:ascii="Times New Roman" w:eastAsia="標楷體" w:hAnsi="Times New Roman"/>
          <w:kern w:val="3"/>
          <w:szCs w:val="24"/>
        </w:rPr>
        <w:t>編製說明</w:t>
      </w:r>
      <w:r w:rsidRPr="001461DD">
        <w:rPr>
          <w:rFonts w:ascii="Times New Roman" w:eastAsia="標楷體" w:hAnsi="Times New Roman" w:hint="eastAsia"/>
          <w:kern w:val="3"/>
          <w:szCs w:val="24"/>
        </w:rPr>
        <w:t>：</w:t>
      </w:r>
      <w:r w:rsidR="006B0DB3">
        <w:rPr>
          <w:rFonts w:ascii="Times New Roman" w:eastAsia="標楷體" w:hAnsi="Times New Roman" w:hint="eastAsia"/>
          <w:kern w:val="3"/>
          <w:szCs w:val="24"/>
        </w:rPr>
        <w:t>1</w:t>
      </w:r>
      <w:r w:rsidR="006B0DB3">
        <w:rPr>
          <w:rFonts w:ascii="Times New Roman" w:eastAsia="標楷體" w:hAnsi="Times New Roman"/>
          <w:kern w:val="3"/>
          <w:szCs w:val="24"/>
        </w:rPr>
        <w:t>.</w:t>
      </w:r>
      <w:r w:rsidR="006B0DB3">
        <w:rPr>
          <w:rFonts w:ascii="Times New Roman" w:eastAsia="標楷體" w:hAnsi="Times New Roman" w:hint="eastAsia"/>
          <w:kern w:val="3"/>
          <w:szCs w:val="24"/>
        </w:rPr>
        <w:t>本表係</w:t>
      </w:r>
      <w:proofErr w:type="gramStart"/>
      <w:r w:rsidR="006B0DB3">
        <w:rPr>
          <w:rFonts w:ascii="Times New Roman" w:eastAsia="標楷體" w:hAnsi="Times New Roman" w:hint="eastAsia"/>
          <w:kern w:val="3"/>
          <w:szCs w:val="24"/>
        </w:rPr>
        <w:t>採</w:t>
      </w:r>
      <w:proofErr w:type="gramEnd"/>
      <w:r w:rsidR="006B0DB3">
        <w:rPr>
          <w:rFonts w:ascii="Times New Roman" w:eastAsia="標楷體" w:hAnsi="Times New Roman" w:hint="eastAsia"/>
          <w:kern w:val="3"/>
          <w:szCs w:val="24"/>
        </w:rPr>
        <w:t>現金及約當現金基礎，包括現金及自投資日起</w:t>
      </w:r>
      <w:r w:rsidR="006B0DB3">
        <w:rPr>
          <w:rFonts w:ascii="Times New Roman" w:eastAsia="標楷體" w:hAnsi="Times New Roman" w:hint="eastAsia"/>
          <w:kern w:val="3"/>
          <w:szCs w:val="24"/>
        </w:rPr>
        <w:t>3</w:t>
      </w:r>
      <w:r w:rsidR="006B0DB3">
        <w:rPr>
          <w:rFonts w:ascii="Times New Roman" w:eastAsia="標楷體" w:hAnsi="Times New Roman" w:hint="eastAsia"/>
          <w:kern w:val="3"/>
          <w:szCs w:val="24"/>
        </w:rPr>
        <w:t>個月內到期或</w:t>
      </w:r>
      <w:r w:rsidR="006B0DB3">
        <w:rPr>
          <w:rFonts w:ascii="Times New Roman" w:eastAsia="標楷體" w:hAnsi="Times New Roman" w:hint="eastAsia"/>
          <w:kern w:val="3"/>
          <w:szCs w:val="24"/>
        </w:rPr>
        <w:t xml:space="preserve"> </w:t>
      </w:r>
    </w:p>
    <w:p w:rsidR="006B0DB3" w:rsidRDefault="006B0DB3" w:rsidP="00991B7C">
      <w:pPr>
        <w:suppressAutoHyphens/>
        <w:autoSpaceDN w:val="0"/>
        <w:spacing w:line="240" w:lineRule="exact"/>
        <w:ind w:left="1135" w:right="-341" w:hangingChars="473" w:hanging="1135"/>
        <w:textAlignment w:val="baseline"/>
        <w:rPr>
          <w:rFonts w:ascii="Times New Roman" w:eastAsia="標楷體" w:hAnsi="Times New Roman"/>
          <w:kern w:val="3"/>
          <w:szCs w:val="24"/>
        </w:rPr>
      </w:pPr>
      <w:r>
        <w:rPr>
          <w:rFonts w:ascii="Times New Roman" w:eastAsia="標楷體" w:hAnsi="Times New Roman"/>
          <w:kern w:val="3"/>
          <w:szCs w:val="24"/>
        </w:rPr>
        <w:t xml:space="preserve">            </w:t>
      </w:r>
      <w:r>
        <w:rPr>
          <w:rFonts w:ascii="Times New Roman" w:eastAsia="標楷體" w:hAnsi="Times New Roman" w:hint="eastAsia"/>
          <w:kern w:val="3"/>
          <w:szCs w:val="24"/>
        </w:rPr>
        <w:t>清償之債權證券等。</w:t>
      </w:r>
    </w:p>
    <w:p w:rsidR="006B0DB3" w:rsidRPr="00E521A6" w:rsidRDefault="006B0DB3" w:rsidP="00991B7C">
      <w:pPr>
        <w:suppressAutoHyphens/>
        <w:autoSpaceDN w:val="0"/>
        <w:spacing w:line="240" w:lineRule="exact"/>
        <w:ind w:left="1416" w:right="226" w:hangingChars="590" w:hanging="1416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/>
          <w:kern w:val="3"/>
          <w:szCs w:val="24"/>
        </w:rPr>
        <w:t xml:space="preserve">          2.</w:t>
      </w:r>
      <w:r>
        <w:rPr>
          <w:rFonts w:ascii="Times New Roman" w:eastAsia="標楷體" w:hAnsi="Times New Roman"/>
          <w:kern w:val="3"/>
          <w:szCs w:val="24"/>
        </w:rPr>
        <w:t>基於充分揭露原則之考量，應於附註說明不影響現金流量之投資及籌資活動。</w:t>
      </w:r>
    </w:p>
    <w:sectPr w:rsidR="006B0DB3" w:rsidRPr="00E521A6" w:rsidSect="006B0DB3">
      <w:headerReference w:type="default" r:id="rId8"/>
      <w:footerReference w:type="even" r:id="rId9"/>
      <w:footerReference w:type="default" r:id="rId10"/>
      <w:pgSz w:w="11906" w:h="16838"/>
      <w:pgMar w:top="1276" w:right="127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4D" w:rsidRDefault="00F5074D" w:rsidP="00960F09">
      <w:r>
        <w:separator/>
      </w:r>
    </w:p>
  </w:endnote>
  <w:endnote w:type="continuationSeparator" w:id="0">
    <w:p w:rsidR="00F5074D" w:rsidRDefault="00F5074D" w:rsidP="009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roman"/>
    <w:pitch w:val="variable"/>
  </w:font>
  <w:font w:name="華康標楷體(P)">
    <w:charset w:val="00"/>
    <w:family w:val="auto"/>
    <w:pitch w:val="variable"/>
  </w:font>
  <w:font w:name="華康粗黑體"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圓">
    <w:charset w:val="00"/>
    <w:family w:val="auto"/>
    <w:pitch w:val="variable"/>
  </w:font>
  <w:font w:name="文鼎中黑">
    <w:charset w:val="00"/>
    <w:family w:val="auto"/>
    <w:pitch w:val="variable"/>
  </w:font>
  <w:font w:name="文鼎中仿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F8" w:rsidRDefault="00CD17F8" w:rsidP="002157A5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D17F8" w:rsidRDefault="00CD17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F8" w:rsidRDefault="00CD17F8" w:rsidP="002157A5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D17F8" w:rsidRDefault="00CD17F8" w:rsidP="002157A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F8" w:rsidRDefault="00CD17F8">
    <w:pPr>
      <w:pStyle w:val="a6"/>
      <w:jc w:val="center"/>
    </w:pPr>
  </w:p>
  <w:p w:rsidR="00CD17F8" w:rsidRDefault="00CD1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4D" w:rsidRDefault="00F5074D" w:rsidP="00960F09">
      <w:r>
        <w:separator/>
      </w:r>
    </w:p>
  </w:footnote>
  <w:footnote w:type="continuationSeparator" w:id="0">
    <w:p w:rsidR="00F5074D" w:rsidRDefault="00F5074D" w:rsidP="0096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F8" w:rsidRPr="00DF5B09" w:rsidRDefault="00CD17F8" w:rsidP="002157A5">
    <w:pPr>
      <w:pStyle w:val="a4"/>
      <w:spacing w:line="100" w:lineRule="atLeast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F264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934739"/>
    <w:multiLevelType w:val="hybridMultilevel"/>
    <w:tmpl w:val="15420CCE"/>
    <w:lvl w:ilvl="0" w:tplc="A01E371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07C50"/>
    <w:multiLevelType w:val="hybridMultilevel"/>
    <w:tmpl w:val="AF6E9C0E"/>
    <w:lvl w:ilvl="0" w:tplc="3D90258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E285916"/>
    <w:multiLevelType w:val="hybridMultilevel"/>
    <w:tmpl w:val="3AD0A6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C18C5"/>
    <w:multiLevelType w:val="hybridMultilevel"/>
    <w:tmpl w:val="08284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5F395C"/>
    <w:multiLevelType w:val="hybridMultilevel"/>
    <w:tmpl w:val="7CAC33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657E0"/>
    <w:multiLevelType w:val="hybridMultilevel"/>
    <w:tmpl w:val="D5ACDE34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7" w15:restartNumberingAfterBreak="0">
    <w:nsid w:val="199809A3"/>
    <w:multiLevelType w:val="hybridMultilevel"/>
    <w:tmpl w:val="CCFA39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C43A6"/>
    <w:multiLevelType w:val="hybridMultilevel"/>
    <w:tmpl w:val="04800A9E"/>
    <w:lvl w:ilvl="0" w:tplc="2DC8AC64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96CA484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D15924"/>
    <w:multiLevelType w:val="hybridMultilevel"/>
    <w:tmpl w:val="96FCD4C2"/>
    <w:lvl w:ilvl="0" w:tplc="A07669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240B6E"/>
    <w:multiLevelType w:val="hybridMultilevel"/>
    <w:tmpl w:val="6B1210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DC359D"/>
    <w:multiLevelType w:val="hybridMultilevel"/>
    <w:tmpl w:val="79B248A0"/>
    <w:lvl w:ilvl="0" w:tplc="BB32ED56">
      <w:start w:val="1"/>
      <w:numFmt w:val="upperLetter"/>
      <w:lvlText w:val="%1."/>
      <w:lvlJc w:val="left"/>
      <w:pPr>
        <w:ind w:left="262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2" w15:restartNumberingAfterBreak="0">
    <w:nsid w:val="2D9E39B9"/>
    <w:multiLevelType w:val="hybridMultilevel"/>
    <w:tmpl w:val="CEAC1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EB2689"/>
    <w:multiLevelType w:val="hybridMultilevel"/>
    <w:tmpl w:val="1228EA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F5594B"/>
    <w:multiLevelType w:val="hybridMultilevel"/>
    <w:tmpl w:val="C3148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F299D"/>
    <w:multiLevelType w:val="hybridMultilevel"/>
    <w:tmpl w:val="729E9A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44206"/>
    <w:multiLevelType w:val="hybridMultilevel"/>
    <w:tmpl w:val="4D34564A"/>
    <w:lvl w:ilvl="0" w:tplc="D2CC65BA">
      <w:start w:val="1"/>
      <w:numFmt w:val="decimal"/>
      <w:lvlText w:val="%1."/>
      <w:lvlJc w:val="left"/>
      <w:pPr>
        <w:ind w:left="2038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17" w15:restartNumberingAfterBreak="0">
    <w:nsid w:val="3979158A"/>
    <w:multiLevelType w:val="hybridMultilevel"/>
    <w:tmpl w:val="F2A66F7C"/>
    <w:lvl w:ilvl="0" w:tplc="A01E371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733963"/>
    <w:multiLevelType w:val="hybridMultilevel"/>
    <w:tmpl w:val="1DDCF314"/>
    <w:lvl w:ilvl="0" w:tplc="073019F8">
      <w:start w:val="1"/>
      <w:numFmt w:val="upperLetter"/>
      <w:lvlText w:val="%1."/>
      <w:lvlJc w:val="left"/>
      <w:pPr>
        <w:ind w:left="248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9" w15:restartNumberingAfterBreak="0">
    <w:nsid w:val="3FB00AAC"/>
    <w:multiLevelType w:val="hybridMultilevel"/>
    <w:tmpl w:val="6F0EF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9B1783"/>
    <w:multiLevelType w:val="hybridMultilevel"/>
    <w:tmpl w:val="617A0134"/>
    <w:lvl w:ilvl="0" w:tplc="A01E371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D9502F"/>
    <w:multiLevelType w:val="hybridMultilevel"/>
    <w:tmpl w:val="CE6CAEB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6E63225"/>
    <w:multiLevelType w:val="hybridMultilevel"/>
    <w:tmpl w:val="E0BA04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B23298"/>
    <w:multiLevelType w:val="hybridMultilevel"/>
    <w:tmpl w:val="71B00D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88039C"/>
    <w:multiLevelType w:val="hybridMultilevel"/>
    <w:tmpl w:val="98F67FD0"/>
    <w:lvl w:ilvl="0" w:tplc="40405C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564207"/>
    <w:multiLevelType w:val="hybridMultilevel"/>
    <w:tmpl w:val="8B1AEA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123411"/>
    <w:multiLevelType w:val="hybridMultilevel"/>
    <w:tmpl w:val="527E2E7E"/>
    <w:lvl w:ilvl="0" w:tplc="3D9025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AC283C"/>
    <w:multiLevelType w:val="hybridMultilevel"/>
    <w:tmpl w:val="94FE62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E37296"/>
    <w:multiLevelType w:val="hybridMultilevel"/>
    <w:tmpl w:val="67C0CEF2"/>
    <w:lvl w:ilvl="0" w:tplc="7E96E42E">
      <w:start w:val="1"/>
      <w:numFmt w:val="decimal"/>
      <w:lvlText w:val="(%1)"/>
      <w:lvlJc w:val="left"/>
      <w:pPr>
        <w:ind w:left="195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29" w15:restartNumberingAfterBreak="0">
    <w:nsid w:val="5F5F1D6E"/>
    <w:multiLevelType w:val="hybridMultilevel"/>
    <w:tmpl w:val="141CD7EE"/>
    <w:lvl w:ilvl="0" w:tplc="7E96E42E">
      <w:start w:val="1"/>
      <w:numFmt w:val="decimal"/>
      <w:lvlText w:val="(%1)"/>
      <w:lvlJc w:val="left"/>
      <w:pPr>
        <w:ind w:left="26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82398C"/>
    <w:multiLevelType w:val="hybridMultilevel"/>
    <w:tmpl w:val="F770042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624C3FC9"/>
    <w:multiLevelType w:val="hybridMultilevel"/>
    <w:tmpl w:val="C2D852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A2B43"/>
    <w:multiLevelType w:val="hybridMultilevel"/>
    <w:tmpl w:val="B380C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CC54E9"/>
    <w:multiLevelType w:val="hybridMultilevel"/>
    <w:tmpl w:val="58AC2EB8"/>
    <w:lvl w:ilvl="0" w:tplc="9580BE2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FA3391"/>
    <w:multiLevelType w:val="hybridMultilevel"/>
    <w:tmpl w:val="DEE6B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7723CC"/>
    <w:multiLevelType w:val="hybridMultilevel"/>
    <w:tmpl w:val="FC842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B00820"/>
    <w:multiLevelType w:val="hybridMultilevel"/>
    <w:tmpl w:val="DEE0D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2F2661"/>
    <w:multiLevelType w:val="hybridMultilevel"/>
    <w:tmpl w:val="3F646924"/>
    <w:lvl w:ilvl="0" w:tplc="F7C6EF4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D911684"/>
    <w:multiLevelType w:val="hybridMultilevel"/>
    <w:tmpl w:val="E846793E"/>
    <w:lvl w:ilvl="0" w:tplc="7E96E42E">
      <w:start w:val="1"/>
      <w:numFmt w:val="decimal"/>
      <w:lvlText w:val="(%1)"/>
      <w:lvlJc w:val="left"/>
      <w:pPr>
        <w:ind w:left="20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9" w15:restartNumberingAfterBreak="0">
    <w:nsid w:val="6ED65989"/>
    <w:multiLevelType w:val="hybridMultilevel"/>
    <w:tmpl w:val="54467124"/>
    <w:lvl w:ilvl="0" w:tplc="A01E371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AB7E8B"/>
    <w:multiLevelType w:val="hybridMultilevel"/>
    <w:tmpl w:val="EBFA558C"/>
    <w:lvl w:ilvl="0" w:tplc="A01E3712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3A4579"/>
    <w:multiLevelType w:val="hybridMultilevel"/>
    <w:tmpl w:val="0BC295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F07266"/>
    <w:multiLevelType w:val="hybridMultilevel"/>
    <w:tmpl w:val="B62C40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A6488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544A09"/>
    <w:multiLevelType w:val="hybridMultilevel"/>
    <w:tmpl w:val="EE9EA3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DF56BF3"/>
    <w:multiLevelType w:val="hybridMultilevel"/>
    <w:tmpl w:val="AF4696CC"/>
    <w:lvl w:ilvl="0" w:tplc="BEF2E182">
      <w:start w:val="1"/>
      <w:numFmt w:val="taiwaneseCountingThousand"/>
      <w:lvlText w:val="%1、"/>
      <w:lvlJc w:val="left"/>
      <w:pPr>
        <w:ind w:left="1455" w:hanging="1455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4"/>
  </w:num>
  <w:num w:numId="3">
    <w:abstractNumId w:val="42"/>
  </w:num>
  <w:num w:numId="4">
    <w:abstractNumId w:val="39"/>
  </w:num>
  <w:num w:numId="5">
    <w:abstractNumId w:val="40"/>
  </w:num>
  <w:num w:numId="6">
    <w:abstractNumId w:val="20"/>
  </w:num>
  <w:num w:numId="7">
    <w:abstractNumId w:val="17"/>
  </w:num>
  <w:num w:numId="8">
    <w:abstractNumId w:val="1"/>
  </w:num>
  <w:num w:numId="9">
    <w:abstractNumId w:val="35"/>
  </w:num>
  <w:num w:numId="10">
    <w:abstractNumId w:val="30"/>
  </w:num>
  <w:num w:numId="11">
    <w:abstractNumId w:val="32"/>
  </w:num>
  <w:num w:numId="12">
    <w:abstractNumId w:val="15"/>
  </w:num>
  <w:num w:numId="13">
    <w:abstractNumId w:val="5"/>
  </w:num>
  <w:num w:numId="14">
    <w:abstractNumId w:val="7"/>
  </w:num>
  <w:num w:numId="15">
    <w:abstractNumId w:val="37"/>
  </w:num>
  <w:num w:numId="16">
    <w:abstractNumId w:val="12"/>
  </w:num>
  <w:num w:numId="17">
    <w:abstractNumId w:val="43"/>
  </w:num>
  <w:num w:numId="18">
    <w:abstractNumId w:val="27"/>
  </w:num>
  <w:num w:numId="19">
    <w:abstractNumId w:val="41"/>
  </w:num>
  <w:num w:numId="20">
    <w:abstractNumId w:val="13"/>
  </w:num>
  <w:num w:numId="21">
    <w:abstractNumId w:val="23"/>
  </w:num>
  <w:num w:numId="22">
    <w:abstractNumId w:val="10"/>
  </w:num>
  <w:num w:numId="23">
    <w:abstractNumId w:val="14"/>
  </w:num>
  <w:num w:numId="24">
    <w:abstractNumId w:val="25"/>
  </w:num>
  <w:num w:numId="25">
    <w:abstractNumId w:val="4"/>
  </w:num>
  <w:num w:numId="26">
    <w:abstractNumId w:val="36"/>
  </w:num>
  <w:num w:numId="27">
    <w:abstractNumId w:val="22"/>
  </w:num>
  <w:num w:numId="28">
    <w:abstractNumId w:val="34"/>
  </w:num>
  <w:num w:numId="29">
    <w:abstractNumId w:val="31"/>
  </w:num>
  <w:num w:numId="30">
    <w:abstractNumId w:val="16"/>
  </w:num>
  <w:num w:numId="31">
    <w:abstractNumId w:val="29"/>
  </w:num>
  <w:num w:numId="32">
    <w:abstractNumId w:val="11"/>
  </w:num>
  <w:num w:numId="33">
    <w:abstractNumId w:val="8"/>
  </w:num>
  <w:num w:numId="34">
    <w:abstractNumId w:val="26"/>
  </w:num>
  <w:num w:numId="35">
    <w:abstractNumId w:val="9"/>
  </w:num>
  <w:num w:numId="36">
    <w:abstractNumId w:val="2"/>
  </w:num>
  <w:num w:numId="37">
    <w:abstractNumId w:val="21"/>
  </w:num>
  <w:num w:numId="38">
    <w:abstractNumId w:val="6"/>
  </w:num>
  <w:num w:numId="39">
    <w:abstractNumId w:val="38"/>
  </w:num>
  <w:num w:numId="40">
    <w:abstractNumId w:val="28"/>
  </w:num>
  <w:num w:numId="41">
    <w:abstractNumId w:val="18"/>
  </w:num>
  <w:num w:numId="42">
    <w:abstractNumId w:val="33"/>
  </w:num>
  <w:num w:numId="43">
    <w:abstractNumId w:val="19"/>
  </w:num>
  <w:num w:numId="44">
    <w:abstractNumId w:val="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C"/>
    <w:rsid w:val="0006551C"/>
    <w:rsid w:val="00072E4A"/>
    <w:rsid w:val="0007744D"/>
    <w:rsid w:val="0009544C"/>
    <w:rsid w:val="000A3D2E"/>
    <w:rsid w:val="000A7FA9"/>
    <w:rsid w:val="000D1495"/>
    <w:rsid w:val="001028D6"/>
    <w:rsid w:val="001039A2"/>
    <w:rsid w:val="001325E7"/>
    <w:rsid w:val="00137CD4"/>
    <w:rsid w:val="001745AC"/>
    <w:rsid w:val="00190B58"/>
    <w:rsid w:val="001A1053"/>
    <w:rsid w:val="001C0483"/>
    <w:rsid w:val="001D54FB"/>
    <w:rsid w:val="001E187D"/>
    <w:rsid w:val="002157A5"/>
    <w:rsid w:val="00224B11"/>
    <w:rsid w:val="0026312B"/>
    <w:rsid w:val="00285BA0"/>
    <w:rsid w:val="002E2BF3"/>
    <w:rsid w:val="002F043C"/>
    <w:rsid w:val="00352ED1"/>
    <w:rsid w:val="00361A2F"/>
    <w:rsid w:val="003A7962"/>
    <w:rsid w:val="003B32BA"/>
    <w:rsid w:val="003E0E22"/>
    <w:rsid w:val="003F45C4"/>
    <w:rsid w:val="004157DB"/>
    <w:rsid w:val="00423ECA"/>
    <w:rsid w:val="0042466A"/>
    <w:rsid w:val="00460D09"/>
    <w:rsid w:val="00474CDF"/>
    <w:rsid w:val="004923A2"/>
    <w:rsid w:val="004D1DFC"/>
    <w:rsid w:val="005571E6"/>
    <w:rsid w:val="00561AF2"/>
    <w:rsid w:val="00590582"/>
    <w:rsid w:val="00596401"/>
    <w:rsid w:val="005B0856"/>
    <w:rsid w:val="005C3851"/>
    <w:rsid w:val="00614708"/>
    <w:rsid w:val="00653D2B"/>
    <w:rsid w:val="0065735B"/>
    <w:rsid w:val="00666CF7"/>
    <w:rsid w:val="00667503"/>
    <w:rsid w:val="00676766"/>
    <w:rsid w:val="0067680B"/>
    <w:rsid w:val="006B0DB3"/>
    <w:rsid w:val="006B79E5"/>
    <w:rsid w:val="006C510A"/>
    <w:rsid w:val="006D724D"/>
    <w:rsid w:val="006E62C6"/>
    <w:rsid w:val="006F2C48"/>
    <w:rsid w:val="006F454D"/>
    <w:rsid w:val="00704D9B"/>
    <w:rsid w:val="007073F8"/>
    <w:rsid w:val="00742F39"/>
    <w:rsid w:val="00747CDB"/>
    <w:rsid w:val="00777CA7"/>
    <w:rsid w:val="007A41D0"/>
    <w:rsid w:val="007D2A80"/>
    <w:rsid w:val="007E10AC"/>
    <w:rsid w:val="0080233F"/>
    <w:rsid w:val="00843343"/>
    <w:rsid w:val="0085584C"/>
    <w:rsid w:val="00884A7A"/>
    <w:rsid w:val="008B10A9"/>
    <w:rsid w:val="008C019A"/>
    <w:rsid w:val="00916823"/>
    <w:rsid w:val="00926EF2"/>
    <w:rsid w:val="0094584F"/>
    <w:rsid w:val="009569B5"/>
    <w:rsid w:val="00960F09"/>
    <w:rsid w:val="00991B7C"/>
    <w:rsid w:val="009A3BBB"/>
    <w:rsid w:val="009A3D44"/>
    <w:rsid w:val="009C1ED4"/>
    <w:rsid w:val="009E12AD"/>
    <w:rsid w:val="009F6629"/>
    <w:rsid w:val="00A5134B"/>
    <w:rsid w:val="00AA2602"/>
    <w:rsid w:val="00AC39DA"/>
    <w:rsid w:val="00AC3ADE"/>
    <w:rsid w:val="00AD4B00"/>
    <w:rsid w:val="00AF3D47"/>
    <w:rsid w:val="00B65800"/>
    <w:rsid w:val="00B6657F"/>
    <w:rsid w:val="00B707CB"/>
    <w:rsid w:val="00B81F67"/>
    <w:rsid w:val="00B83611"/>
    <w:rsid w:val="00C00232"/>
    <w:rsid w:val="00C23137"/>
    <w:rsid w:val="00C23A48"/>
    <w:rsid w:val="00C31B14"/>
    <w:rsid w:val="00C32EE5"/>
    <w:rsid w:val="00C364FB"/>
    <w:rsid w:val="00C623BD"/>
    <w:rsid w:val="00C72EB2"/>
    <w:rsid w:val="00CD17F8"/>
    <w:rsid w:val="00D04720"/>
    <w:rsid w:val="00D40D6D"/>
    <w:rsid w:val="00D50434"/>
    <w:rsid w:val="00D6353C"/>
    <w:rsid w:val="00D9570D"/>
    <w:rsid w:val="00DE7111"/>
    <w:rsid w:val="00DF74B0"/>
    <w:rsid w:val="00E371E2"/>
    <w:rsid w:val="00E4316D"/>
    <w:rsid w:val="00E44C93"/>
    <w:rsid w:val="00E521A6"/>
    <w:rsid w:val="00E54C98"/>
    <w:rsid w:val="00E866C1"/>
    <w:rsid w:val="00EE3B3D"/>
    <w:rsid w:val="00EF3518"/>
    <w:rsid w:val="00F05CE4"/>
    <w:rsid w:val="00F37589"/>
    <w:rsid w:val="00F43AF0"/>
    <w:rsid w:val="00F5074D"/>
    <w:rsid w:val="00F82DB7"/>
    <w:rsid w:val="00FB0646"/>
    <w:rsid w:val="00FB0F84"/>
    <w:rsid w:val="00FD16F5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EE9B"/>
  <w15:docId w15:val="{C37D1237-F4C2-4717-B861-A64DB9E0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E521A6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E521A6"/>
    <w:pPr>
      <w:keepNext/>
      <w:spacing w:line="720" w:lineRule="auto"/>
      <w:outlineLvl w:val="1"/>
    </w:pPr>
    <w:rPr>
      <w:rFonts w:ascii="Arial" w:eastAsia="新細明體" w:hAnsi="Arial" w:cs="Times New Roman"/>
      <w:b/>
      <w:bCs/>
      <w:w w:val="90"/>
      <w:kern w:val="0"/>
      <w:sz w:val="48"/>
      <w:szCs w:val="48"/>
    </w:rPr>
  </w:style>
  <w:style w:type="paragraph" w:styleId="3">
    <w:name w:val="heading 3"/>
    <w:basedOn w:val="a0"/>
    <w:next w:val="a0"/>
    <w:link w:val="30"/>
    <w:qFormat/>
    <w:rsid w:val="00E521A6"/>
    <w:pPr>
      <w:keepNext/>
      <w:spacing w:line="720" w:lineRule="auto"/>
      <w:outlineLvl w:val="2"/>
    </w:pPr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paragraph" w:styleId="4">
    <w:name w:val="heading 4"/>
    <w:basedOn w:val="a0"/>
    <w:next w:val="a0"/>
    <w:link w:val="40"/>
    <w:qFormat/>
    <w:rsid w:val="00E521A6"/>
    <w:pPr>
      <w:keepNext/>
      <w:spacing w:line="720" w:lineRule="auto"/>
      <w:outlineLvl w:val="3"/>
    </w:pPr>
    <w:rPr>
      <w:rFonts w:ascii="Arial" w:eastAsia="新細明體" w:hAnsi="Arial" w:cs="Times New Roman"/>
      <w:w w:val="90"/>
      <w:kern w:val="0"/>
      <w:sz w:val="36"/>
      <w:szCs w:val="36"/>
    </w:rPr>
  </w:style>
  <w:style w:type="paragraph" w:styleId="5">
    <w:name w:val="heading 5"/>
    <w:basedOn w:val="a0"/>
    <w:next w:val="a0"/>
    <w:link w:val="50"/>
    <w:qFormat/>
    <w:rsid w:val="00E521A6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paragraph" w:styleId="6">
    <w:name w:val="heading 6"/>
    <w:basedOn w:val="a0"/>
    <w:next w:val="a0"/>
    <w:link w:val="60"/>
    <w:qFormat/>
    <w:rsid w:val="00E521A6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w w:val="90"/>
      <w:kern w:val="0"/>
      <w:sz w:val="36"/>
      <w:szCs w:val="36"/>
    </w:rPr>
  </w:style>
  <w:style w:type="paragraph" w:styleId="7">
    <w:name w:val="heading 7"/>
    <w:basedOn w:val="a0"/>
    <w:next w:val="a0"/>
    <w:link w:val="70"/>
    <w:qFormat/>
    <w:rsid w:val="00E521A6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paragraph" w:styleId="8">
    <w:name w:val="heading 8"/>
    <w:basedOn w:val="a0"/>
    <w:next w:val="a0"/>
    <w:link w:val="80"/>
    <w:qFormat/>
    <w:rsid w:val="00E521A6"/>
    <w:pPr>
      <w:keepNext/>
      <w:spacing w:line="720" w:lineRule="auto"/>
      <w:ind w:leftChars="400" w:left="400"/>
      <w:outlineLvl w:val="7"/>
    </w:pPr>
    <w:rPr>
      <w:rFonts w:ascii="Arial" w:eastAsia="新細明體" w:hAnsi="Arial" w:cs="Times New Roman"/>
      <w:w w:val="90"/>
      <w:kern w:val="0"/>
      <w:sz w:val="36"/>
      <w:szCs w:val="36"/>
    </w:rPr>
  </w:style>
  <w:style w:type="paragraph" w:styleId="9">
    <w:name w:val="heading 9"/>
    <w:basedOn w:val="a0"/>
    <w:next w:val="a0"/>
    <w:link w:val="90"/>
    <w:qFormat/>
    <w:rsid w:val="00E521A6"/>
    <w:pPr>
      <w:keepNext/>
      <w:spacing w:line="720" w:lineRule="auto"/>
      <w:ind w:leftChars="400" w:left="400"/>
      <w:outlineLvl w:val="8"/>
    </w:pPr>
    <w:rPr>
      <w:rFonts w:ascii="Arial" w:eastAsia="新細明體" w:hAnsi="Arial" w:cs="Times New Roman"/>
      <w:w w:val="90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6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960F0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960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960F09"/>
    <w:rPr>
      <w:sz w:val="20"/>
      <w:szCs w:val="20"/>
    </w:rPr>
  </w:style>
  <w:style w:type="character" w:customStyle="1" w:styleId="10">
    <w:name w:val="標題 1 字元"/>
    <w:basedOn w:val="a1"/>
    <w:link w:val="1"/>
    <w:rsid w:val="00E521A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E521A6"/>
    <w:rPr>
      <w:rFonts w:ascii="Arial" w:eastAsia="新細明體" w:hAnsi="Arial" w:cs="Times New Roman"/>
      <w:b/>
      <w:bCs/>
      <w:w w:val="90"/>
      <w:kern w:val="0"/>
      <w:sz w:val="48"/>
      <w:szCs w:val="48"/>
    </w:rPr>
  </w:style>
  <w:style w:type="character" w:customStyle="1" w:styleId="30">
    <w:name w:val="標題 3 字元"/>
    <w:basedOn w:val="a1"/>
    <w:link w:val="3"/>
    <w:rsid w:val="00E521A6"/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character" w:customStyle="1" w:styleId="40">
    <w:name w:val="標題 4 字元"/>
    <w:basedOn w:val="a1"/>
    <w:link w:val="4"/>
    <w:rsid w:val="00E521A6"/>
    <w:rPr>
      <w:rFonts w:ascii="Arial" w:eastAsia="新細明體" w:hAnsi="Arial" w:cs="Times New Roman"/>
      <w:w w:val="90"/>
      <w:kern w:val="0"/>
      <w:sz w:val="36"/>
      <w:szCs w:val="36"/>
    </w:rPr>
  </w:style>
  <w:style w:type="character" w:customStyle="1" w:styleId="50">
    <w:name w:val="標題 5 字元"/>
    <w:basedOn w:val="a1"/>
    <w:link w:val="5"/>
    <w:rsid w:val="00E521A6"/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character" w:customStyle="1" w:styleId="60">
    <w:name w:val="標題 6 字元"/>
    <w:basedOn w:val="a1"/>
    <w:link w:val="6"/>
    <w:rsid w:val="00E521A6"/>
    <w:rPr>
      <w:rFonts w:ascii="Arial" w:eastAsia="新細明體" w:hAnsi="Arial" w:cs="Times New Roman"/>
      <w:w w:val="90"/>
      <w:kern w:val="0"/>
      <w:sz w:val="36"/>
      <w:szCs w:val="36"/>
    </w:rPr>
  </w:style>
  <w:style w:type="character" w:customStyle="1" w:styleId="70">
    <w:name w:val="標題 7 字元"/>
    <w:basedOn w:val="a1"/>
    <w:link w:val="7"/>
    <w:rsid w:val="00E521A6"/>
    <w:rPr>
      <w:rFonts w:ascii="Arial" w:eastAsia="新細明體" w:hAnsi="Arial" w:cs="Times New Roman"/>
      <w:b/>
      <w:bCs/>
      <w:w w:val="90"/>
      <w:kern w:val="0"/>
      <w:sz w:val="36"/>
      <w:szCs w:val="36"/>
    </w:rPr>
  </w:style>
  <w:style w:type="character" w:customStyle="1" w:styleId="80">
    <w:name w:val="標題 8 字元"/>
    <w:basedOn w:val="a1"/>
    <w:link w:val="8"/>
    <w:rsid w:val="00E521A6"/>
    <w:rPr>
      <w:rFonts w:ascii="Arial" w:eastAsia="新細明體" w:hAnsi="Arial" w:cs="Times New Roman"/>
      <w:w w:val="90"/>
      <w:kern w:val="0"/>
      <w:sz w:val="36"/>
      <w:szCs w:val="36"/>
    </w:rPr>
  </w:style>
  <w:style w:type="character" w:customStyle="1" w:styleId="90">
    <w:name w:val="標題 9 字元"/>
    <w:basedOn w:val="a1"/>
    <w:link w:val="9"/>
    <w:rsid w:val="00E521A6"/>
    <w:rPr>
      <w:rFonts w:ascii="Arial" w:eastAsia="新細明體" w:hAnsi="Arial" w:cs="Times New Roman"/>
      <w:w w:val="90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E521A6"/>
  </w:style>
  <w:style w:type="paragraph" w:styleId="a8">
    <w:name w:val="List Paragraph"/>
    <w:basedOn w:val="a0"/>
    <w:link w:val="a9"/>
    <w:uiPriority w:val="34"/>
    <w:qFormat/>
    <w:rsid w:val="00E521A6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2"/>
    <w:uiPriority w:val="39"/>
    <w:rsid w:val="00E521A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清單段落 字元"/>
    <w:link w:val="a8"/>
    <w:uiPriority w:val="34"/>
    <w:rsid w:val="00E521A6"/>
    <w:rPr>
      <w:rFonts w:ascii="Calibri" w:eastAsia="新細明體" w:hAnsi="Calibri" w:cs="Times New Roman"/>
    </w:rPr>
  </w:style>
  <w:style w:type="character" w:styleId="ab">
    <w:name w:val="annotation reference"/>
    <w:unhideWhenUsed/>
    <w:rsid w:val="00E521A6"/>
    <w:rPr>
      <w:sz w:val="18"/>
      <w:szCs w:val="18"/>
    </w:rPr>
  </w:style>
  <w:style w:type="paragraph" w:styleId="ac">
    <w:name w:val="annotation text"/>
    <w:basedOn w:val="a0"/>
    <w:link w:val="ad"/>
    <w:unhideWhenUsed/>
    <w:rsid w:val="00E521A6"/>
    <w:rPr>
      <w:rFonts w:ascii="Calibri" w:eastAsia="新細明體" w:hAnsi="Calibri" w:cs="Times New Roman"/>
    </w:rPr>
  </w:style>
  <w:style w:type="character" w:customStyle="1" w:styleId="ad">
    <w:name w:val="註解文字 字元"/>
    <w:basedOn w:val="a1"/>
    <w:link w:val="ac"/>
    <w:rsid w:val="00E521A6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nhideWhenUsed/>
    <w:rsid w:val="00E521A6"/>
    <w:rPr>
      <w:b/>
      <w:bCs/>
    </w:rPr>
  </w:style>
  <w:style w:type="character" w:customStyle="1" w:styleId="af">
    <w:name w:val="註解主旨 字元"/>
    <w:basedOn w:val="ad"/>
    <w:link w:val="ae"/>
    <w:rsid w:val="00E521A6"/>
    <w:rPr>
      <w:rFonts w:ascii="Calibri" w:eastAsia="新細明體" w:hAnsi="Calibri" w:cs="Times New Roman"/>
      <w:b/>
      <w:bCs/>
    </w:rPr>
  </w:style>
  <w:style w:type="paragraph" w:styleId="af0">
    <w:name w:val="Balloon Text"/>
    <w:basedOn w:val="a0"/>
    <w:link w:val="af1"/>
    <w:unhideWhenUsed/>
    <w:rsid w:val="00E521A6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方塊文字 字元"/>
    <w:basedOn w:val="a1"/>
    <w:link w:val="af0"/>
    <w:rsid w:val="00E521A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E521A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521A6"/>
    <w:pPr>
      <w:numPr>
        <w:numId w:val="1"/>
      </w:numPr>
      <w:contextualSpacing/>
    </w:pPr>
    <w:rPr>
      <w:rFonts w:ascii="Calibri" w:eastAsia="新細明體" w:hAnsi="Calibri" w:cs="Times New Roman"/>
    </w:rPr>
  </w:style>
  <w:style w:type="paragraph" w:styleId="af2">
    <w:name w:val="No Spacing"/>
    <w:uiPriority w:val="1"/>
    <w:qFormat/>
    <w:rsid w:val="00E521A6"/>
    <w:pPr>
      <w:widowControl w:val="0"/>
    </w:pPr>
    <w:rPr>
      <w:rFonts w:ascii="Calibri" w:eastAsia="新細明體" w:hAnsi="Calibri" w:cs="Times New Roman"/>
    </w:rPr>
  </w:style>
  <w:style w:type="paragraph" w:customStyle="1" w:styleId="af3">
    <w:name w:val="壹、內文"/>
    <w:basedOn w:val="a0"/>
    <w:link w:val="af4"/>
    <w:qFormat/>
    <w:rsid w:val="00E521A6"/>
    <w:pPr>
      <w:spacing w:line="52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f4">
    <w:name w:val="壹、內文 字元"/>
    <w:link w:val="af3"/>
    <w:locked/>
    <w:rsid w:val="00E521A6"/>
    <w:rPr>
      <w:rFonts w:ascii="Times New Roman" w:eastAsia="標楷體" w:hAnsi="Times New Roman" w:cs="Times New Roman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E521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E521A6"/>
    <w:rPr>
      <w:rFonts w:ascii="細明體" w:eastAsia="細明體" w:hAnsi="細明體" w:cs="細明體"/>
      <w:kern w:val="0"/>
      <w:szCs w:val="24"/>
    </w:rPr>
  </w:style>
  <w:style w:type="paragraph" w:styleId="af5">
    <w:name w:val="Title"/>
    <w:basedOn w:val="a0"/>
    <w:next w:val="a0"/>
    <w:link w:val="af6"/>
    <w:uiPriority w:val="10"/>
    <w:qFormat/>
    <w:rsid w:val="00E521A6"/>
    <w:pPr>
      <w:spacing w:before="240" w:after="60"/>
      <w:jc w:val="center"/>
      <w:outlineLvl w:val="0"/>
    </w:pPr>
    <w:rPr>
      <w:rFonts w:ascii="Calibri Light" w:eastAsia="新細明體" w:hAnsi="Calibri Light" w:cs="Times New Roman"/>
      <w:b/>
      <w:bCs/>
      <w:sz w:val="32"/>
      <w:szCs w:val="32"/>
    </w:rPr>
  </w:style>
  <w:style w:type="character" w:customStyle="1" w:styleId="af6">
    <w:name w:val="標題 字元"/>
    <w:basedOn w:val="a1"/>
    <w:link w:val="af5"/>
    <w:uiPriority w:val="10"/>
    <w:rsid w:val="00E521A6"/>
    <w:rPr>
      <w:rFonts w:ascii="Calibri Light" w:eastAsia="新細明體" w:hAnsi="Calibri Light" w:cs="Times New Roman"/>
      <w:b/>
      <w:bCs/>
      <w:sz w:val="32"/>
      <w:szCs w:val="32"/>
    </w:rPr>
  </w:style>
  <w:style w:type="character" w:styleId="af7">
    <w:name w:val="Hyperlink"/>
    <w:uiPriority w:val="99"/>
    <w:rsid w:val="00E521A6"/>
    <w:rPr>
      <w:color w:val="0000FF"/>
      <w:u w:val="single"/>
    </w:rPr>
  </w:style>
  <w:style w:type="numbering" w:customStyle="1" w:styleId="110">
    <w:name w:val="無清單11"/>
    <w:next w:val="a3"/>
    <w:uiPriority w:val="99"/>
    <w:semiHidden/>
    <w:unhideWhenUsed/>
    <w:rsid w:val="00E521A6"/>
  </w:style>
  <w:style w:type="table" w:customStyle="1" w:styleId="12">
    <w:name w:val="表格格線1"/>
    <w:basedOn w:val="a2"/>
    <w:next w:val="aa"/>
    <w:uiPriority w:val="59"/>
    <w:rsid w:val="00E521A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E521A6"/>
    <w:rPr>
      <w:rFonts w:ascii="Calibri" w:eastAsia="新細明體" w:hAnsi="Calibri" w:cs="Times New Roman"/>
    </w:rPr>
  </w:style>
  <w:style w:type="table" w:customStyle="1" w:styleId="111">
    <w:name w:val="表格格線11"/>
    <w:basedOn w:val="a2"/>
    <w:next w:val="aa"/>
    <w:uiPriority w:val="59"/>
    <w:rsid w:val="00E521A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0"/>
    <w:link w:val="afa"/>
    <w:unhideWhenUsed/>
    <w:rsid w:val="00E521A6"/>
    <w:pPr>
      <w:snapToGrid w:val="0"/>
    </w:pPr>
    <w:rPr>
      <w:rFonts w:ascii="Calibri" w:eastAsia="新細明體" w:hAnsi="Calibri" w:cs="Times New Roman"/>
    </w:rPr>
  </w:style>
  <w:style w:type="character" w:customStyle="1" w:styleId="afa">
    <w:name w:val="章節附註文字 字元"/>
    <w:basedOn w:val="a1"/>
    <w:link w:val="af9"/>
    <w:rsid w:val="00E521A6"/>
    <w:rPr>
      <w:rFonts w:ascii="Calibri" w:eastAsia="新細明體" w:hAnsi="Calibri" w:cs="Times New Roman"/>
    </w:rPr>
  </w:style>
  <w:style w:type="character" w:styleId="afb">
    <w:name w:val="endnote reference"/>
    <w:unhideWhenUsed/>
    <w:rsid w:val="00E521A6"/>
    <w:rPr>
      <w:vertAlign w:val="superscript"/>
    </w:rPr>
  </w:style>
  <w:style w:type="paragraph" w:styleId="afc">
    <w:name w:val="caption"/>
    <w:basedOn w:val="a0"/>
    <w:next w:val="a0"/>
    <w:uiPriority w:val="35"/>
    <w:unhideWhenUsed/>
    <w:qFormat/>
    <w:rsid w:val="00E521A6"/>
    <w:rPr>
      <w:rFonts w:ascii="Calibri" w:eastAsia="新細明體" w:hAnsi="Calibri" w:cs="Times New Roman"/>
      <w:sz w:val="20"/>
      <w:szCs w:val="20"/>
    </w:rPr>
  </w:style>
  <w:style w:type="paragraph" w:styleId="afd">
    <w:name w:val="TOC Heading"/>
    <w:basedOn w:val="1"/>
    <w:next w:val="a0"/>
    <w:uiPriority w:val="39"/>
    <w:unhideWhenUsed/>
    <w:qFormat/>
    <w:rsid w:val="00E521A6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E521A6"/>
    <w:pPr>
      <w:widowControl/>
      <w:spacing w:after="100" w:line="259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13">
    <w:name w:val="toc 1"/>
    <w:basedOn w:val="a0"/>
    <w:next w:val="a0"/>
    <w:autoRedefine/>
    <w:uiPriority w:val="39"/>
    <w:unhideWhenUsed/>
    <w:rsid w:val="00E521A6"/>
    <w:pPr>
      <w:widowControl/>
      <w:spacing w:after="100" w:line="259" w:lineRule="auto"/>
    </w:pPr>
    <w:rPr>
      <w:rFonts w:ascii="Calibri" w:eastAsia="新細明體" w:hAnsi="Calibri" w:cs="Times New Roman"/>
      <w:kern w:val="0"/>
      <w:sz w:val="22"/>
    </w:rPr>
  </w:style>
  <w:style w:type="paragraph" w:styleId="31">
    <w:name w:val="toc 3"/>
    <w:basedOn w:val="a0"/>
    <w:next w:val="a0"/>
    <w:autoRedefine/>
    <w:unhideWhenUsed/>
    <w:rsid w:val="00E521A6"/>
    <w:pPr>
      <w:widowControl/>
      <w:spacing w:after="100" w:line="259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14">
    <w:name w:val="字元1 字元 字元 字元 字元 字元 字元 字元 字元 字元"/>
    <w:basedOn w:val="a0"/>
    <w:rsid w:val="00E521A6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0"/>
    <w:uiPriority w:val="1"/>
    <w:qFormat/>
    <w:rsid w:val="00E521A6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numbering" w:customStyle="1" w:styleId="22">
    <w:name w:val="無清單2"/>
    <w:next w:val="a3"/>
    <w:uiPriority w:val="99"/>
    <w:semiHidden/>
    <w:rsid w:val="00E521A6"/>
  </w:style>
  <w:style w:type="character" w:styleId="afe">
    <w:name w:val="page number"/>
    <w:rsid w:val="00E521A6"/>
    <w:rPr>
      <w:rFonts w:ascii="細明體" w:eastAsia="細明體" w:hAnsi="細明體"/>
    </w:rPr>
  </w:style>
  <w:style w:type="paragraph" w:styleId="aff">
    <w:name w:val="Body Text Indent"/>
    <w:basedOn w:val="a0"/>
    <w:link w:val="aff0"/>
    <w:rsid w:val="00E521A6"/>
    <w:pPr>
      <w:adjustRightInd w:val="0"/>
      <w:spacing w:before="120" w:line="320" w:lineRule="atLeast"/>
      <w:ind w:left="567" w:hanging="567"/>
      <w:textAlignment w:val="baseline"/>
    </w:pPr>
    <w:rPr>
      <w:rFonts w:ascii="細明體" w:eastAsia="細明體" w:hAnsi="Times New Roman" w:cs="Times New Roman"/>
      <w:kern w:val="0"/>
      <w:sz w:val="18"/>
      <w:szCs w:val="20"/>
    </w:rPr>
  </w:style>
  <w:style w:type="character" w:customStyle="1" w:styleId="aff0">
    <w:name w:val="本文縮排 字元"/>
    <w:basedOn w:val="a1"/>
    <w:link w:val="aff"/>
    <w:rsid w:val="00E521A6"/>
    <w:rPr>
      <w:rFonts w:ascii="細明體" w:eastAsia="細明體" w:hAnsi="Times New Roman" w:cs="Times New Roman"/>
      <w:kern w:val="0"/>
      <w:sz w:val="18"/>
      <w:szCs w:val="20"/>
    </w:rPr>
  </w:style>
  <w:style w:type="paragraph" w:styleId="aff1">
    <w:name w:val="Block Text"/>
    <w:basedOn w:val="a0"/>
    <w:rsid w:val="00E521A6"/>
    <w:pPr>
      <w:adjustRightInd w:val="0"/>
      <w:spacing w:line="240" w:lineRule="atLeast"/>
      <w:ind w:left="907" w:right="159" w:hanging="907"/>
      <w:jc w:val="both"/>
      <w:textAlignment w:val="baseline"/>
    </w:pPr>
    <w:rPr>
      <w:rFonts w:ascii="Times New Roman" w:eastAsia="新細明體" w:hAnsi="Times New Roman" w:cs="Times New Roman"/>
      <w:sz w:val="18"/>
      <w:szCs w:val="20"/>
    </w:rPr>
  </w:style>
  <w:style w:type="paragraph" w:styleId="23">
    <w:name w:val="Body Text Indent 2"/>
    <w:basedOn w:val="a0"/>
    <w:link w:val="24"/>
    <w:rsid w:val="00E521A6"/>
    <w:pPr>
      <w:adjustRightInd w:val="0"/>
      <w:spacing w:line="360" w:lineRule="auto"/>
      <w:ind w:left="454" w:hanging="454"/>
      <w:jc w:val="both"/>
      <w:textAlignment w:val="baseline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24">
    <w:name w:val="本文縮排 2 字元"/>
    <w:basedOn w:val="a1"/>
    <w:link w:val="23"/>
    <w:rsid w:val="00E521A6"/>
    <w:rPr>
      <w:rFonts w:ascii="Times New Roman" w:eastAsia="新細明體" w:hAnsi="Times New Roman" w:cs="Times New Roman"/>
      <w:sz w:val="22"/>
      <w:szCs w:val="20"/>
    </w:rPr>
  </w:style>
  <w:style w:type="paragraph" w:styleId="32">
    <w:name w:val="Body Text Indent 3"/>
    <w:basedOn w:val="a0"/>
    <w:link w:val="33"/>
    <w:rsid w:val="00E521A6"/>
    <w:pPr>
      <w:kinsoku w:val="0"/>
      <w:adjustRightInd w:val="0"/>
      <w:spacing w:line="240" w:lineRule="atLeast"/>
      <w:ind w:left="1200" w:hanging="1200"/>
      <w:jc w:val="both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33">
    <w:name w:val="本文縮排 3 字元"/>
    <w:basedOn w:val="a1"/>
    <w:link w:val="32"/>
    <w:rsid w:val="00E521A6"/>
    <w:rPr>
      <w:rFonts w:ascii="Times New Roman" w:eastAsia="新細明體" w:hAnsi="Times New Roman" w:cs="Times New Roman"/>
      <w:szCs w:val="20"/>
    </w:rPr>
  </w:style>
  <w:style w:type="paragraph" w:styleId="aff2">
    <w:name w:val="Body Text"/>
    <w:basedOn w:val="a0"/>
    <w:link w:val="aff3"/>
    <w:rsid w:val="00E521A6"/>
    <w:pPr>
      <w:adjustRightInd w:val="0"/>
      <w:jc w:val="distribute"/>
      <w:textAlignment w:val="baseline"/>
    </w:pPr>
    <w:rPr>
      <w:rFonts w:ascii="Times New Roman" w:eastAsia="新細明體" w:hAnsi="Times New Roman" w:cs="Times New Roman"/>
      <w:spacing w:val="-16"/>
      <w:szCs w:val="20"/>
    </w:rPr>
  </w:style>
  <w:style w:type="character" w:customStyle="1" w:styleId="aff3">
    <w:name w:val="本文 字元"/>
    <w:basedOn w:val="a1"/>
    <w:link w:val="aff2"/>
    <w:rsid w:val="00E521A6"/>
    <w:rPr>
      <w:rFonts w:ascii="Times New Roman" w:eastAsia="新細明體" w:hAnsi="Times New Roman" w:cs="Times New Roman"/>
      <w:spacing w:val="-16"/>
      <w:szCs w:val="20"/>
    </w:rPr>
  </w:style>
  <w:style w:type="paragraph" w:customStyle="1" w:styleId="15">
    <w:name w:val="1."/>
    <w:basedOn w:val="a0"/>
    <w:rsid w:val="00E521A6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 w:eastAsia="新細明體" w:hAnsi="Times New Roman" w:cs="Times New Roman"/>
      <w:spacing w:val="6"/>
      <w:sz w:val="22"/>
      <w:szCs w:val="20"/>
    </w:rPr>
  </w:style>
  <w:style w:type="paragraph" w:styleId="25">
    <w:name w:val="Body Text 2"/>
    <w:aliases w:val="本文(一)"/>
    <w:basedOn w:val="a0"/>
    <w:link w:val="26"/>
    <w:rsid w:val="00E521A6"/>
    <w:pPr>
      <w:adjustRightInd w:val="0"/>
      <w:jc w:val="center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26">
    <w:name w:val="本文 2 字元"/>
    <w:aliases w:val="本文(一) 字元"/>
    <w:basedOn w:val="a1"/>
    <w:link w:val="25"/>
    <w:rsid w:val="00E521A6"/>
    <w:rPr>
      <w:rFonts w:ascii="Times New Roman" w:eastAsia="新細明體" w:hAnsi="Times New Roman" w:cs="Times New Roman"/>
      <w:szCs w:val="20"/>
    </w:rPr>
  </w:style>
  <w:style w:type="table" w:customStyle="1" w:styleId="27">
    <w:name w:val="表格格線2"/>
    <w:basedOn w:val="a2"/>
    <w:next w:val="aa"/>
    <w:rsid w:val="00E521A6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Plain Text"/>
    <w:basedOn w:val="a0"/>
    <w:link w:val="aff5"/>
    <w:rsid w:val="00E521A6"/>
    <w:rPr>
      <w:rFonts w:ascii="細明體" w:eastAsia="細明體" w:hAnsi="Courier New" w:cs="Times New Roman"/>
      <w:szCs w:val="20"/>
    </w:rPr>
  </w:style>
  <w:style w:type="character" w:customStyle="1" w:styleId="aff5">
    <w:name w:val="純文字 字元"/>
    <w:basedOn w:val="a1"/>
    <w:link w:val="aff4"/>
    <w:rsid w:val="00E521A6"/>
    <w:rPr>
      <w:rFonts w:ascii="細明體" w:eastAsia="細明體" w:hAnsi="Courier New" w:cs="Times New Roman"/>
      <w:szCs w:val="20"/>
    </w:rPr>
  </w:style>
  <w:style w:type="character" w:customStyle="1" w:styleId="aff6">
    <w:name w:val="(一)標題"/>
    <w:rsid w:val="00E521A6"/>
    <w:rPr>
      <w:rFonts w:ascii="標楷體" w:eastAsia="標楷體" w:hAnsi="標楷體"/>
    </w:rPr>
  </w:style>
  <w:style w:type="paragraph" w:customStyle="1" w:styleId="16">
    <w:name w:val="分析(1)"/>
    <w:basedOn w:val="a0"/>
    <w:rsid w:val="00E521A6"/>
    <w:pPr>
      <w:spacing w:line="480" w:lineRule="exact"/>
      <w:ind w:left="1712" w:hanging="306"/>
      <w:jc w:val="both"/>
    </w:pPr>
    <w:rPr>
      <w:rFonts w:ascii="Times New Roman" w:eastAsia="華康楷書體W5" w:hAnsi="Times New Roman" w:cs="Times New Roman"/>
      <w:spacing w:val="10"/>
      <w:sz w:val="28"/>
      <w:szCs w:val="20"/>
    </w:rPr>
  </w:style>
  <w:style w:type="paragraph" w:styleId="34">
    <w:name w:val="Body Text 3"/>
    <w:basedOn w:val="a0"/>
    <w:link w:val="35"/>
    <w:rsid w:val="00E521A6"/>
    <w:pPr>
      <w:snapToGrid w:val="0"/>
      <w:spacing w:line="260" w:lineRule="exact"/>
    </w:pPr>
    <w:rPr>
      <w:rFonts w:ascii="Arial" w:eastAsia="華康標楷體(P)" w:hAnsi="Arial" w:cs="Arial"/>
      <w:color w:val="000000"/>
      <w:w w:val="90"/>
      <w:kern w:val="0"/>
      <w:sz w:val="22"/>
      <w:szCs w:val="18"/>
    </w:rPr>
  </w:style>
  <w:style w:type="character" w:customStyle="1" w:styleId="35">
    <w:name w:val="本文 3 字元"/>
    <w:basedOn w:val="a1"/>
    <w:link w:val="34"/>
    <w:rsid w:val="00E521A6"/>
    <w:rPr>
      <w:rFonts w:ascii="Arial" w:eastAsia="華康標楷體(P)" w:hAnsi="Arial" w:cs="Arial"/>
      <w:color w:val="000000"/>
      <w:w w:val="90"/>
      <w:kern w:val="0"/>
      <w:sz w:val="22"/>
      <w:szCs w:val="18"/>
    </w:rPr>
  </w:style>
  <w:style w:type="paragraph" w:styleId="aff7">
    <w:name w:val="Date"/>
    <w:basedOn w:val="a0"/>
    <w:next w:val="a0"/>
    <w:link w:val="aff8"/>
    <w:rsid w:val="00E521A6"/>
    <w:pPr>
      <w:jc w:val="right"/>
    </w:pPr>
    <w:rPr>
      <w:rFonts w:ascii="Arial" w:eastAsia="華康標楷體(P)" w:hAnsi="Arial" w:cs="Times New Roman"/>
      <w:w w:val="90"/>
      <w:kern w:val="0"/>
      <w:sz w:val="22"/>
      <w:szCs w:val="24"/>
    </w:rPr>
  </w:style>
  <w:style w:type="character" w:customStyle="1" w:styleId="aff8">
    <w:name w:val="日期 字元"/>
    <w:basedOn w:val="a1"/>
    <w:link w:val="aff7"/>
    <w:rsid w:val="00E521A6"/>
    <w:rPr>
      <w:rFonts w:ascii="Arial" w:eastAsia="華康標楷體(P)" w:hAnsi="Arial" w:cs="Times New Roman"/>
      <w:w w:val="90"/>
      <w:kern w:val="0"/>
      <w:sz w:val="22"/>
      <w:szCs w:val="24"/>
    </w:rPr>
  </w:style>
  <w:style w:type="numbering" w:customStyle="1" w:styleId="120">
    <w:name w:val="無清單12"/>
    <w:next w:val="a3"/>
    <w:semiHidden/>
    <w:rsid w:val="00E521A6"/>
  </w:style>
  <w:style w:type="paragraph" w:customStyle="1" w:styleId="aff9">
    <w:name w:val="條"/>
    <w:basedOn w:val="a0"/>
    <w:rsid w:val="00E521A6"/>
    <w:pPr>
      <w:snapToGrid w:val="0"/>
      <w:ind w:left="1189" w:hangingChars="504" w:hanging="1189"/>
    </w:pPr>
    <w:rPr>
      <w:rFonts w:ascii="Calibri" w:eastAsia="華康粗黑體" w:hAnsi="Calibri" w:cs="Calibri"/>
      <w:bCs/>
      <w:color w:val="000000"/>
      <w:spacing w:val="-2"/>
      <w:kern w:val="4"/>
      <w:szCs w:val="20"/>
    </w:rPr>
  </w:style>
  <w:style w:type="paragraph" w:customStyle="1" w:styleId="affa">
    <w:name w:val="一"/>
    <w:basedOn w:val="a0"/>
    <w:rsid w:val="00E521A6"/>
    <w:pPr>
      <w:spacing w:line="360" w:lineRule="auto"/>
      <w:jc w:val="both"/>
    </w:pPr>
    <w:rPr>
      <w:rFonts w:ascii="Calibri" w:eastAsia="細明體" w:hAnsi="Calibri" w:cs="Calibri"/>
      <w:spacing w:val="10"/>
      <w:szCs w:val="20"/>
    </w:rPr>
  </w:style>
  <w:style w:type="paragraph" w:customStyle="1" w:styleId="-8">
    <w:name w:val="內文-8"/>
    <w:basedOn w:val="a0"/>
    <w:rsid w:val="00E521A6"/>
    <w:pPr>
      <w:adjustRightInd w:val="0"/>
      <w:spacing w:line="360" w:lineRule="atLeast"/>
      <w:ind w:left="2280" w:hanging="2280"/>
      <w:jc w:val="both"/>
      <w:textAlignment w:val="baseline"/>
    </w:pPr>
    <w:rPr>
      <w:rFonts w:ascii="Calibri" w:eastAsia="Courier New" w:hAnsi="Calibri" w:cs="Calibri"/>
      <w:kern w:val="0"/>
      <w:sz w:val="28"/>
      <w:szCs w:val="20"/>
    </w:rPr>
  </w:style>
  <w:style w:type="paragraph" w:customStyle="1" w:styleId="-6">
    <w:name w:val="內文-6"/>
    <w:basedOn w:val="a0"/>
    <w:rsid w:val="00E521A6"/>
    <w:pPr>
      <w:adjustRightInd w:val="0"/>
      <w:spacing w:line="360" w:lineRule="atLeast"/>
      <w:ind w:left="1707" w:hanging="1707"/>
      <w:jc w:val="both"/>
      <w:textAlignment w:val="baseline"/>
    </w:pPr>
    <w:rPr>
      <w:rFonts w:ascii="Calibri" w:eastAsia="Courier New" w:hAnsi="Calibri" w:cs="Calibri"/>
      <w:kern w:val="0"/>
      <w:sz w:val="28"/>
      <w:szCs w:val="20"/>
    </w:rPr>
  </w:style>
  <w:style w:type="paragraph" w:customStyle="1" w:styleId="-7">
    <w:name w:val="內文-7"/>
    <w:basedOn w:val="aff4"/>
    <w:rsid w:val="00E521A6"/>
    <w:pPr>
      <w:adjustRightInd w:val="0"/>
      <w:spacing w:line="360" w:lineRule="atLeast"/>
      <w:ind w:left="2000" w:hanging="2000"/>
      <w:jc w:val="both"/>
      <w:textAlignment w:val="baseline"/>
    </w:pPr>
    <w:rPr>
      <w:rFonts w:ascii="Calibri" w:eastAsia="Courier New" w:hAnsi="Calibri" w:cs="Calibri"/>
      <w:kern w:val="0"/>
      <w:sz w:val="28"/>
    </w:rPr>
  </w:style>
  <w:style w:type="paragraph" w:customStyle="1" w:styleId="-2">
    <w:name w:val="內文-2"/>
    <w:basedOn w:val="aff4"/>
    <w:rsid w:val="00E521A6"/>
    <w:pPr>
      <w:adjustRightInd w:val="0"/>
      <w:spacing w:line="360" w:lineRule="atLeast"/>
      <w:ind w:left="570" w:hanging="570"/>
      <w:jc w:val="both"/>
      <w:textAlignment w:val="baseline"/>
    </w:pPr>
    <w:rPr>
      <w:rFonts w:ascii="Calibri" w:eastAsia="Courier New" w:hAnsi="Calibri" w:cs="Calibri"/>
      <w:kern w:val="0"/>
      <w:sz w:val="28"/>
    </w:rPr>
  </w:style>
  <w:style w:type="paragraph" w:customStyle="1" w:styleId="affb">
    <w:name w:val="格式"/>
    <w:basedOn w:val="a0"/>
    <w:rsid w:val="00E521A6"/>
    <w:pPr>
      <w:adjustRightInd w:val="0"/>
      <w:snapToGrid w:val="0"/>
      <w:spacing w:after="120"/>
      <w:jc w:val="both"/>
      <w:textAlignment w:val="baseline"/>
    </w:pPr>
    <w:rPr>
      <w:rFonts w:ascii="Calibri" w:eastAsia="Courier New" w:hAnsi="Calibri" w:cs="Calibri"/>
      <w:kern w:val="0"/>
      <w:sz w:val="22"/>
      <w:szCs w:val="20"/>
    </w:rPr>
  </w:style>
  <w:style w:type="paragraph" w:customStyle="1" w:styleId="17">
    <w:name w:val="清單段落1"/>
    <w:basedOn w:val="a0"/>
    <w:rsid w:val="00E521A6"/>
    <w:pPr>
      <w:ind w:leftChars="200" w:left="480"/>
    </w:pPr>
    <w:rPr>
      <w:rFonts w:ascii="Calibri" w:eastAsia="Arial Unicode MS" w:hAnsi="Calibri" w:cs="Calibri"/>
      <w:szCs w:val="20"/>
    </w:rPr>
  </w:style>
  <w:style w:type="paragraph" w:customStyle="1" w:styleId="affc">
    <w:name w:val="主標"/>
    <w:basedOn w:val="a0"/>
    <w:rsid w:val="00E521A6"/>
    <w:pPr>
      <w:snapToGrid w:val="0"/>
      <w:spacing w:after="120" w:line="500" w:lineRule="exact"/>
      <w:jc w:val="center"/>
    </w:pPr>
    <w:rPr>
      <w:rFonts w:ascii="華康粗黑體" w:eastAsia="華康粗黑體" w:hAnsi="華康粗黑體" w:cs="Calibri"/>
      <w:b/>
      <w:sz w:val="36"/>
      <w:szCs w:val="36"/>
    </w:rPr>
  </w:style>
  <w:style w:type="paragraph" w:customStyle="1" w:styleId="affd">
    <w:name w:val="次標"/>
    <w:basedOn w:val="a0"/>
    <w:rsid w:val="00E521A6"/>
    <w:pPr>
      <w:spacing w:before="120" w:after="120" w:line="500" w:lineRule="exact"/>
      <w:jc w:val="center"/>
    </w:pPr>
    <w:rPr>
      <w:rFonts w:ascii="華康粗黑體" w:eastAsia="華康粗黑體" w:hAnsi="華康粗黑體" w:cs="Calibri"/>
      <w:b/>
      <w:sz w:val="32"/>
      <w:szCs w:val="32"/>
    </w:rPr>
  </w:style>
  <w:style w:type="paragraph" w:customStyle="1" w:styleId="affe">
    <w:name w:val="條縮"/>
    <w:basedOn w:val="affa"/>
    <w:rsid w:val="00E521A6"/>
    <w:pPr>
      <w:spacing w:line="320" w:lineRule="exact"/>
      <w:ind w:leftChars="490" w:left="1176"/>
    </w:pPr>
    <w:rPr>
      <w:rFonts w:ascii="華康粗黑體" w:eastAsia="華康粗黑體" w:hAnsi="華康粗黑體"/>
    </w:rPr>
  </w:style>
  <w:style w:type="paragraph" w:styleId="afff">
    <w:name w:val="Note Heading"/>
    <w:basedOn w:val="a0"/>
    <w:next w:val="a0"/>
    <w:link w:val="afff0"/>
    <w:rsid w:val="00E521A6"/>
    <w:pPr>
      <w:jc w:val="center"/>
    </w:pPr>
    <w:rPr>
      <w:rFonts w:ascii="Arial Unicode MS" w:eastAsia="Arial Unicode MS" w:hAnsi="Arial Unicode MS" w:cs="Calibri"/>
      <w:szCs w:val="24"/>
    </w:rPr>
  </w:style>
  <w:style w:type="character" w:customStyle="1" w:styleId="afff0">
    <w:name w:val="註釋標題 字元"/>
    <w:basedOn w:val="a1"/>
    <w:link w:val="afff"/>
    <w:rsid w:val="00E521A6"/>
    <w:rPr>
      <w:rFonts w:ascii="Arial Unicode MS" w:eastAsia="Arial Unicode MS" w:hAnsi="Arial Unicode MS" w:cs="Calibri"/>
      <w:szCs w:val="24"/>
    </w:rPr>
  </w:style>
  <w:style w:type="paragraph" w:styleId="afff1">
    <w:name w:val="Closing"/>
    <w:basedOn w:val="a0"/>
    <w:link w:val="afff2"/>
    <w:rsid w:val="00E521A6"/>
    <w:pPr>
      <w:ind w:leftChars="1800" w:left="100"/>
    </w:pPr>
    <w:rPr>
      <w:rFonts w:ascii="Arial Unicode MS" w:eastAsia="Arial Unicode MS" w:hAnsi="Arial Unicode MS" w:cs="Calibri"/>
      <w:szCs w:val="24"/>
    </w:rPr>
  </w:style>
  <w:style w:type="character" w:customStyle="1" w:styleId="afff2">
    <w:name w:val="結語 字元"/>
    <w:basedOn w:val="a1"/>
    <w:link w:val="afff1"/>
    <w:rsid w:val="00E521A6"/>
    <w:rPr>
      <w:rFonts w:ascii="Arial Unicode MS" w:eastAsia="Arial Unicode MS" w:hAnsi="Arial Unicode MS" w:cs="Calibri"/>
      <w:szCs w:val="24"/>
    </w:rPr>
  </w:style>
  <w:style w:type="paragraph" w:customStyle="1" w:styleId="-5">
    <w:name w:val="條-5"/>
    <w:basedOn w:val="a0"/>
    <w:rsid w:val="00E521A6"/>
    <w:pPr>
      <w:snapToGrid w:val="0"/>
      <w:ind w:leftChars="443" w:left="1524" w:hangingChars="192" w:hanging="461"/>
      <w:jc w:val="both"/>
    </w:pPr>
    <w:rPr>
      <w:rFonts w:ascii="Calibri" w:eastAsia="華康粗黑體" w:hAnsi="Calibri" w:cs="Calibri"/>
      <w:color w:val="000000"/>
      <w:kern w:val="4"/>
      <w:szCs w:val="28"/>
    </w:rPr>
  </w:style>
  <w:style w:type="paragraph" w:customStyle="1" w:styleId="afff3">
    <w:name w:val="第一條"/>
    <w:basedOn w:val="a0"/>
    <w:rsid w:val="00E521A6"/>
    <w:pPr>
      <w:adjustRightInd w:val="0"/>
      <w:spacing w:line="360" w:lineRule="atLeast"/>
      <w:ind w:left="284" w:hanging="284"/>
      <w:jc w:val="both"/>
      <w:textAlignment w:val="baseline"/>
    </w:pPr>
    <w:rPr>
      <w:rFonts w:ascii="Calibri" w:eastAsia="MS Reference Specialty" w:hAnsi="Calibri" w:cs="Calibri"/>
      <w:spacing w:val="24"/>
      <w:kern w:val="0"/>
      <w:szCs w:val="20"/>
    </w:rPr>
  </w:style>
  <w:style w:type="paragraph" w:customStyle="1" w:styleId="afff4">
    <w:name w:val="條一、"/>
    <w:basedOn w:val="a0"/>
    <w:rsid w:val="00E521A6"/>
    <w:pPr>
      <w:spacing w:line="247" w:lineRule="auto"/>
      <w:ind w:left="2069" w:right="113" w:hanging="510"/>
      <w:jc w:val="both"/>
    </w:pPr>
    <w:rPr>
      <w:rFonts w:ascii="Calibri" w:eastAsia="華康粗黑體" w:hAnsi="Calibri" w:cs="Calibri"/>
      <w:spacing w:val="-2"/>
      <w:szCs w:val="20"/>
    </w:rPr>
  </w:style>
  <w:style w:type="paragraph" w:customStyle="1" w:styleId="-60">
    <w:name w:val="條-6"/>
    <w:basedOn w:val="a0"/>
    <w:rsid w:val="00E521A6"/>
    <w:pPr>
      <w:snapToGrid w:val="0"/>
      <w:spacing w:before="180"/>
      <w:ind w:left="2002" w:hanging="2002"/>
      <w:jc w:val="both"/>
    </w:pPr>
    <w:rPr>
      <w:rFonts w:ascii="Calibri" w:eastAsia="華康粗黑體" w:hAnsi="Calibri" w:cs="Calibri"/>
      <w:kern w:val="4"/>
      <w:sz w:val="28"/>
      <w:szCs w:val="20"/>
    </w:rPr>
  </w:style>
  <w:style w:type="paragraph" w:customStyle="1" w:styleId="-70">
    <w:name w:val="條-7"/>
    <w:basedOn w:val="-60"/>
    <w:rsid w:val="00E521A6"/>
    <w:pPr>
      <w:spacing w:beforeLines="50"/>
      <w:ind w:left="2249" w:hangingChars="815" w:hanging="2249"/>
    </w:pPr>
    <w:rPr>
      <w:color w:val="000000"/>
      <w:spacing w:val="-2"/>
    </w:rPr>
  </w:style>
  <w:style w:type="paragraph" w:customStyle="1" w:styleId="-6-">
    <w:name w:val="條-6-一."/>
    <w:basedOn w:val="a0"/>
    <w:rsid w:val="00E521A6"/>
    <w:pPr>
      <w:snapToGrid w:val="0"/>
      <w:spacing w:beforeLines="50" w:before="180"/>
      <w:ind w:leftChars="816" w:left="2518" w:hangingChars="200" w:hanging="560"/>
      <w:jc w:val="both"/>
    </w:pPr>
    <w:rPr>
      <w:rFonts w:ascii="Calibri" w:eastAsia="華康粗黑體" w:hAnsi="Calibri" w:cs="Calibri"/>
      <w:sz w:val="28"/>
      <w:szCs w:val="24"/>
    </w:rPr>
  </w:style>
  <w:style w:type="paragraph" w:customStyle="1" w:styleId="afff5">
    <w:name w:val=""/>
    <w:basedOn w:val="a0"/>
    <w:rsid w:val="00E521A6"/>
    <w:pPr>
      <w:adjustRightInd w:val="0"/>
      <w:spacing w:line="360" w:lineRule="atLeast"/>
      <w:ind w:left="568" w:hanging="284"/>
      <w:jc w:val="both"/>
      <w:textAlignment w:val="baseline"/>
    </w:pPr>
    <w:rPr>
      <w:rFonts w:ascii="Calibri" w:eastAsia="MS Reference Specialty" w:hAnsi="Calibri" w:cs="Calibri"/>
      <w:spacing w:val="24"/>
      <w:kern w:val="0"/>
      <w:szCs w:val="20"/>
    </w:rPr>
  </w:style>
  <w:style w:type="paragraph" w:customStyle="1" w:styleId="-1">
    <w:name w:val="條-1"/>
    <w:basedOn w:val="-5"/>
    <w:rsid w:val="00E521A6"/>
    <w:pPr>
      <w:spacing w:line="280" w:lineRule="exact"/>
      <w:ind w:leftChars="491" w:left="1680" w:hangingChars="209" w:hanging="502"/>
    </w:pPr>
    <w:rPr>
      <w:rFonts w:ascii="華康粗黑體" w:hAnsi="華康粗黑體"/>
      <w:kern w:val="16"/>
    </w:rPr>
  </w:style>
  <w:style w:type="paragraph" w:customStyle="1" w:styleId="-20">
    <w:name w:val="條-2"/>
    <w:basedOn w:val="-5"/>
    <w:rsid w:val="00E521A6"/>
    <w:pPr>
      <w:spacing w:line="280" w:lineRule="exact"/>
      <w:ind w:leftChars="688" w:left="2393" w:hangingChars="309" w:hanging="742"/>
    </w:pPr>
    <w:rPr>
      <w:rFonts w:ascii="華康粗黑體" w:hAnsi="華康粗黑體"/>
    </w:rPr>
  </w:style>
  <w:style w:type="paragraph" w:customStyle="1" w:styleId="CM1">
    <w:name w:val="CM1"/>
    <w:basedOn w:val="a0"/>
    <w:next w:val="a0"/>
    <w:rsid w:val="00E521A6"/>
    <w:pPr>
      <w:autoSpaceDE w:val="0"/>
      <w:autoSpaceDN w:val="0"/>
      <w:adjustRightInd w:val="0"/>
    </w:pPr>
    <w:rPr>
      <w:rFonts w:ascii="Arial Unicode MS" w:eastAsia="Arial Unicode MS" w:hAnsi="Calibri" w:cs="Calibri"/>
      <w:kern w:val="0"/>
      <w:szCs w:val="24"/>
    </w:rPr>
  </w:style>
  <w:style w:type="paragraph" w:customStyle="1" w:styleId="-5-">
    <w:name w:val="條-5-一."/>
    <w:basedOn w:val="aff"/>
    <w:rsid w:val="00E521A6"/>
    <w:pPr>
      <w:adjustRightInd/>
      <w:snapToGrid w:val="0"/>
      <w:spacing w:beforeLines="50" w:before="180" w:line="240" w:lineRule="auto"/>
      <w:ind w:leftChars="711" w:left="2266" w:hangingChars="200" w:hanging="560"/>
      <w:jc w:val="both"/>
      <w:textAlignment w:val="auto"/>
    </w:pPr>
    <w:rPr>
      <w:rFonts w:ascii="Calibri" w:eastAsia="華康粗黑體" w:hAnsi="Calibri" w:cs="Calibri"/>
      <w:kern w:val="2"/>
      <w:sz w:val="28"/>
      <w:szCs w:val="24"/>
    </w:rPr>
  </w:style>
  <w:style w:type="paragraph" w:styleId="Web">
    <w:name w:val="Normal (Web)"/>
    <w:basedOn w:val="a0"/>
    <w:rsid w:val="00E521A6"/>
    <w:pPr>
      <w:widowControl/>
      <w:spacing w:before="100" w:beforeAutospacing="1" w:after="100" w:afterAutospacing="1"/>
    </w:pPr>
    <w:rPr>
      <w:rFonts w:ascii="Arial Unicode MS" w:eastAsia="Arial Unicode MS" w:hAnsi="Arial Unicode MS" w:cs="Calibri"/>
      <w:kern w:val="0"/>
      <w:szCs w:val="24"/>
    </w:rPr>
  </w:style>
  <w:style w:type="paragraph" w:customStyle="1" w:styleId="afff6">
    <w:name w:val="節"/>
    <w:basedOn w:val="a0"/>
    <w:rsid w:val="00E521A6"/>
    <w:pPr>
      <w:spacing w:before="120" w:after="120" w:line="360" w:lineRule="auto"/>
      <w:jc w:val="center"/>
    </w:pPr>
    <w:rPr>
      <w:rFonts w:ascii="Calibri" w:eastAsia="文鼎中楷" w:hAnsi="Calibri" w:cs="Calibri"/>
      <w:spacing w:val="20"/>
      <w:sz w:val="28"/>
      <w:szCs w:val="20"/>
    </w:rPr>
  </w:style>
  <w:style w:type="paragraph" w:customStyle="1" w:styleId="-">
    <w:name w:val="目-"/>
    <w:basedOn w:val="a0"/>
    <w:rsid w:val="00E521A6"/>
    <w:pPr>
      <w:snapToGrid w:val="0"/>
      <w:spacing w:beforeLines="50" w:before="180"/>
      <w:jc w:val="center"/>
    </w:pPr>
    <w:rPr>
      <w:rFonts w:ascii="Calibri" w:eastAsia="華康粗黑體" w:hAnsi="Calibri" w:cs="Calibri"/>
      <w:b/>
      <w:sz w:val="32"/>
      <w:szCs w:val="32"/>
    </w:rPr>
  </w:style>
  <w:style w:type="paragraph" w:customStyle="1" w:styleId="afff7">
    <w:name w:val="條文"/>
    <w:basedOn w:val="a0"/>
    <w:rsid w:val="00E521A6"/>
    <w:pPr>
      <w:spacing w:line="360" w:lineRule="auto"/>
      <w:ind w:left="1457" w:hanging="1457"/>
      <w:jc w:val="both"/>
    </w:pPr>
    <w:rPr>
      <w:rFonts w:ascii="Calibri" w:eastAsia="華康粗黑體" w:hAnsi="Calibri" w:cs="Calibri"/>
      <w:szCs w:val="20"/>
    </w:rPr>
  </w:style>
  <w:style w:type="paragraph" w:customStyle="1" w:styleId="123">
    <w:name w:val="123"/>
    <w:basedOn w:val="a0"/>
    <w:rsid w:val="00E521A6"/>
    <w:pPr>
      <w:keepNext/>
      <w:tabs>
        <w:tab w:val="num" w:pos="480"/>
      </w:tabs>
      <w:spacing w:before="180" w:after="180" w:line="720" w:lineRule="auto"/>
      <w:ind w:left="480" w:hanging="480"/>
      <w:jc w:val="center"/>
      <w:outlineLvl w:val="0"/>
    </w:pPr>
    <w:rPr>
      <w:rFonts w:ascii="Cambria Math" w:eastAsia="Arial Unicode MS" w:hAnsi="Cambria Math" w:cs="Calibri"/>
      <w:b/>
      <w:kern w:val="52"/>
      <w:sz w:val="32"/>
      <w:szCs w:val="20"/>
    </w:rPr>
  </w:style>
  <w:style w:type="paragraph" w:customStyle="1" w:styleId="28">
    <w:name w:val="樣式2"/>
    <w:basedOn w:val="a0"/>
    <w:rsid w:val="00E521A6"/>
    <w:pPr>
      <w:spacing w:line="500" w:lineRule="exact"/>
      <w:ind w:leftChars="800" w:left="2641" w:hangingChars="300" w:hanging="721"/>
    </w:pPr>
    <w:rPr>
      <w:rFonts w:ascii="Calibri" w:eastAsia="MS Reference Specialty" w:hAnsi="Calibri" w:cs="Calibri"/>
      <w:b/>
      <w:bCs/>
      <w:szCs w:val="16"/>
    </w:rPr>
  </w:style>
  <w:style w:type="paragraph" w:customStyle="1" w:styleId="36">
    <w:name w:val="樣式3"/>
    <w:basedOn w:val="a0"/>
    <w:rsid w:val="00E521A6"/>
    <w:pPr>
      <w:spacing w:line="500" w:lineRule="exact"/>
      <w:ind w:leftChars="974" w:left="2698" w:hangingChars="150" w:hanging="360"/>
    </w:pPr>
    <w:rPr>
      <w:rFonts w:ascii="Calibri" w:eastAsia="MS Reference Specialty" w:hAnsi="Calibri" w:cs="Calibri"/>
      <w:szCs w:val="20"/>
    </w:rPr>
  </w:style>
  <w:style w:type="paragraph" w:customStyle="1" w:styleId="18">
    <w:name w:val="樣式1"/>
    <w:basedOn w:val="a0"/>
    <w:rsid w:val="00E521A6"/>
    <w:pPr>
      <w:spacing w:line="500" w:lineRule="exact"/>
      <w:ind w:leftChars="700" w:left="1680"/>
    </w:pPr>
    <w:rPr>
      <w:rFonts w:ascii="Calibri" w:eastAsia="MS Reference Specialty" w:hAnsi="Calibri" w:cs="Calibri"/>
      <w:b/>
      <w:bCs/>
      <w:szCs w:val="20"/>
    </w:rPr>
  </w:style>
  <w:style w:type="paragraph" w:customStyle="1" w:styleId="afff8">
    <w:name w:val="條一"/>
    <w:basedOn w:val="afff7"/>
    <w:rsid w:val="00E521A6"/>
    <w:pPr>
      <w:spacing w:line="240" w:lineRule="auto"/>
      <w:ind w:left="2240" w:hanging="567"/>
    </w:pPr>
    <w:rPr>
      <w:rFonts w:ascii="華康楷書體W5" w:eastAsia="華康楷書體W5"/>
    </w:rPr>
  </w:style>
  <w:style w:type="paragraph" w:customStyle="1" w:styleId="afff9">
    <w:name w:val="條文縮"/>
    <w:basedOn w:val="afff7"/>
    <w:rsid w:val="00E521A6"/>
    <w:pPr>
      <w:spacing w:line="240" w:lineRule="auto"/>
      <w:ind w:left="2892" w:firstLine="0"/>
    </w:pPr>
    <w:rPr>
      <w:rFonts w:ascii="華康楷書體W5" w:eastAsia="華康楷書體W5"/>
    </w:rPr>
  </w:style>
  <w:style w:type="paragraph" w:customStyle="1" w:styleId="afffa">
    <w:name w:val="條文黑"/>
    <w:basedOn w:val="afff7"/>
    <w:rsid w:val="00E521A6"/>
    <w:pPr>
      <w:spacing w:before="10" w:line="240" w:lineRule="auto"/>
      <w:ind w:left="1650" w:firstLine="0"/>
    </w:pPr>
    <w:rPr>
      <w:rFonts w:ascii="華康楷書體W5" w:eastAsia="華康楷書體W5"/>
      <w:b/>
      <w:sz w:val="28"/>
    </w:rPr>
  </w:style>
  <w:style w:type="paragraph" w:customStyle="1" w:styleId="CM5">
    <w:name w:val="CM5"/>
    <w:basedOn w:val="Default"/>
    <w:next w:val="Default"/>
    <w:rsid w:val="00E521A6"/>
    <w:pPr>
      <w:spacing w:line="418" w:lineRule="atLeast"/>
    </w:pPr>
    <w:rPr>
      <w:rFonts w:ascii="Arial Unicode MS" w:eastAsia="Arial Unicode MS" w:cs="Calibri"/>
      <w:color w:val="auto"/>
      <w:sz w:val="20"/>
    </w:rPr>
  </w:style>
  <w:style w:type="paragraph" w:customStyle="1" w:styleId="CM6">
    <w:name w:val="CM6"/>
    <w:basedOn w:val="Default"/>
    <w:next w:val="Default"/>
    <w:rsid w:val="00E521A6"/>
    <w:pPr>
      <w:spacing w:line="418" w:lineRule="atLeast"/>
    </w:pPr>
    <w:rPr>
      <w:rFonts w:ascii="Arial Unicode MS" w:eastAsia="Arial Unicode MS" w:cs="Calibri"/>
      <w:color w:val="auto"/>
      <w:sz w:val="20"/>
    </w:rPr>
  </w:style>
  <w:style w:type="paragraph" w:customStyle="1" w:styleId="CM3">
    <w:name w:val="CM3"/>
    <w:basedOn w:val="Default"/>
    <w:next w:val="Default"/>
    <w:rsid w:val="00E521A6"/>
    <w:pPr>
      <w:spacing w:line="418" w:lineRule="atLeast"/>
    </w:pPr>
    <w:rPr>
      <w:rFonts w:ascii="Arial Unicode MS" w:eastAsia="Arial Unicode MS" w:cs="Calibri"/>
      <w:color w:val="auto"/>
      <w:sz w:val="20"/>
    </w:rPr>
  </w:style>
  <w:style w:type="paragraph" w:customStyle="1" w:styleId="CM7">
    <w:name w:val="CM7"/>
    <w:basedOn w:val="Default"/>
    <w:next w:val="Default"/>
    <w:rsid w:val="00E521A6"/>
    <w:pPr>
      <w:spacing w:line="418" w:lineRule="atLeast"/>
    </w:pPr>
    <w:rPr>
      <w:rFonts w:ascii="Arial Unicode MS" w:eastAsia="Arial Unicode MS" w:cs="Calibri"/>
      <w:color w:val="auto"/>
      <w:sz w:val="20"/>
    </w:rPr>
  </w:style>
  <w:style w:type="paragraph" w:customStyle="1" w:styleId="19">
    <w:name w:val="章1"/>
    <w:basedOn w:val="a0"/>
    <w:rsid w:val="00E521A6"/>
    <w:pPr>
      <w:spacing w:after="240"/>
      <w:ind w:left="113" w:right="113"/>
      <w:jc w:val="both"/>
    </w:pPr>
    <w:rPr>
      <w:rFonts w:ascii="Calibri" w:eastAsia="文鼎粗圓" w:hAnsi="Calibri" w:cs="Calibri"/>
      <w:spacing w:val="20"/>
      <w:sz w:val="28"/>
      <w:szCs w:val="20"/>
    </w:rPr>
  </w:style>
  <w:style w:type="paragraph" w:customStyle="1" w:styleId="afffb">
    <w:name w:val="１１１"/>
    <w:basedOn w:val="a0"/>
    <w:rsid w:val="00E521A6"/>
    <w:pPr>
      <w:spacing w:line="247" w:lineRule="auto"/>
      <w:ind w:left="1560" w:right="113" w:hanging="1021"/>
      <w:jc w:val="both"/>
    </w:pPr>
    <w:rPr>
      <w:rFonts w:ascii="Calibri" w:eastAsia="華康粗黑體" w:hAnsi="Calibri" w:cs="Calibri"/>
      <w:spacing w:val="-2"/>
      <w:szCs w:val="20"/>
    </w:rPr>
  </w:style>
  <w:style w:type="paragraph" w:customStyle="1" w:styleId="-5-0">
    <w:name w:val="條-5-齊"/>
    <w:basedOn w:val="-5-"/>
    <w:rsid w:val="00E521A6"/>
    <w:pPr>
      <w:ind w:leftChars="705" w:left="1692" w:firstLineChars="0" w:firstLine="0"/>
    </w:pPr>
  </w:style>
  <w:style w:type="paragraph" w:customStyle="1" w:styleId="-7-">
    <w:name w:val="條-7-一"/>
    <w:basedOn w:val="-5-"/>
    <w:rsid w:val="00E521A6"/>
    <w:pPr>
      <w:ind w:leftChars="950" w:left="2840"/>
    </w:pPr>
  </w:style>
  <w:style w:type="paragraph" w:customStyle="1" w:styleId="-6-0">
    <w:name w:val="條-6-齊"/>
    <w:basedOn w:val="-5-0"/>
    <w:rsid w:val="00E521A6"/>
    <w:pPr>
      <w:ind w:leftChars="822" w:left="1973"/>
    </w:pPr>
  </w:style>
  <w:style w:type="paragraph" w:customStyle="1" w:styleId="-0">
    <w:name w:val="節-"/>
    <w:basedOn w:val="a0"/>
    <w:rsid w:val="00E521A6"/>
    <w:pPr>
      <w:snapToGrid w:val="0"/>
      <w:spacing w:beforeLines="50" w:before="180"/>
      <w:jc w:val="center"/>
    </w:pPr>
    <w:rPr>
      <w:rFonts w:ascii="Calibri" w:eastAsia="華康粗黑體" w:hAnsi="Calibri" w:cs="Calibri"/>
      <w:b/>
      <w:sz w:val="36"/>
      <w:szCs w:val="36"/>
    </w:rPr>
  </w:style>
  <w:style w:type="paragraph" w:customStyle="1" w:styleId="-7-0">
    <w:name w:val="條-7-齊"/>
    <w:basedOn w:val="-7-"/>
    <w:rsid w:val="00E521A6"/>
    <w:pPr>
      <w:spacing w:before="50"/>
      <w:ind w:left="950" w:firstLineChars="0" w:firstLine="0"/>
    </w:pPr>
  </w:style>
  <w:style w:type="paragraph" w:customStyle="1" w:styleId="-3">
    <w:name w:val="章-"/>
    <w:basedOn w:val="a0"/>
    <w:rsid w:val="00E521A6"/>
    <w:pPr>
      <w:snapToGrid w:val="0"/>
      <w:spacing w:beforeLines="50" w:before="180"/>
      <w:jc w:val="center"/>
    </w:pPr>
    <w:rPr>
      <w:rFonts w:ascii="Calibri" w:eastAsia="華康粗黑體" w:hAnsi="Calibri" w:cs="Calibri"/>
      <w:b/>
      <w:sz w:val="40"/>
      <w:szCs w:val="40"/>
    </w:rPr>
  </w:style>
  <w:style w:type="paragraph" w:customStyle="1" w:styleId="CM2">
    <w:name w:val="CM2"/>
    <w:basedOn w:val="Default"/>
    <w:next w:val="Default"/>
    <w:rsid w:val="00E521A6"/>
    <w:pPr>
      <w:spacing w:line="418" w:lineRule="atLeast"/>
    </w:pPr>
    <w:rPr>
      <w:rFonts w:ascii="Arial Unicode MS" w:eastAsia="Arial Unicode MS" w:cs="Calibri"/>
      <w:color w:val="auto"/>
    </w:rPr>
  </w:style>
  <w:style w:type="paragraph" w:customStyle="1" w:styleId="xl24">
    <w:name w:val="xl24"/>
    <w:basedOn w:val="a0"/>
    <w:rsid w:val="00E521A6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Calibri" w:hint="eastAsia"/>
      <w:kern w:val="0"/>
      <w:sz w:val="22"/>
    </w:rPr>
  </w:style>
  <w:style w:type="table" w:customStyle="1" w:styleId="121">
    <w:name w:val="表格格線12"/>
    <w:basedOn w:val="a2"/>
    <w:next w:val="aa"/>
    <w:rsid w:val="00E521A6"/>
    <w:pPr>
      <w:widowControl w:val="0"/>
    </w:pPr>
    <w:rPr>
      <w:rFonts w:ascii="Calibri" w:eastAsia="Arial Unicode MS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footnote text"/>
    <w:basedOn w:val="a0"/>
    <w:link w:val="afffd"/>
    <w:rsid w:val="00E521A6"/>
    <w:pPr>
      <w:snapToGrid w:val="0"/>
    </w:pPr>
    <w:rPr>
      <w:rFonts w:ascii="Calibri" w:eastAsia="Arial Unicode MS" w:hAnsi="Calibri" w:cs="Calibri"/>
      <w:sz w:val="20"/>
      <w:szCs w:val="20"/>
    </w:rPr>
  </w:style>
  <w:style w:type="character" w:customStyle="1" w:styleId="afffd">
    <w:name w:val="註腳文字 字元"/>
    <w:basedOn w:val="a1"/>
    <w:link w:val="afffc"/>
    <w:rsid w:val="00E521A6"/>
    <w:rPr>
      <w:rFonts w:ascii="Calibri" w:eastAsia="Arial Unicode MS" w:hAnsi="Calibri" w:cs="Calibri"/>
      <w:sz w:val="20"/>
      <w:szCs w:val="20"/>
    </w:rPr>
  </w:style>
  <w:style w:type="paragraph" w:styleId="afffe">
    <w:name w:val="Normal Indent"/>
    <w:basedOn w:val="a0"/>
    <w:rsid w:val="00E521A6"/>
    <w:pPr>
      <w:ind w:leftChars="200" w:left="480"/>
    </w:pPr>
    <w:rPr>
      <w:rFonts w:ascii="Calibri" w:eastAsia="Arial Unicode MS" w:hAnsi="Calibri" w:cs="Calibri"/>
      <w:szCs w:val="20"/>
    </w:rPr>
  </w:style>
  <w:style w:type="paragraph" w:customStyle="1" w:styleId="29">
    <w:name w:val="2"/>
    <w:basedOn w:val="a0"/>
    <w:rsid w:val="00E521A6"/>
    <w:pPr>
      <w:adjustRightInd w:val="0"/>
      <w:spacing w:line="240" w:lineRule="exact"/>
      <w:ind w:left="255"/>
      <w:textAlignment w:val="baseline"/>
    </w:pPr>
    <w:rPr>
      <w:rFonts w:ascii="Calibri" w:eastAsia="MS Reference Specialty" w:hAnsi="Calibri" w:cs="Calibri"/>
      <w:kern w:val="0"/>
      <w:szCs w:val="20"/>
    </w:rPr>
  </w:style>
  <w:style w:type="paragraph" w:customStyle="1" w:styleId="1a">
    <w:name w:val="1"/>
    <w:basedOn w:val="a0"/>
    <w:rsid w:val="00E521A6"/>
    <w:pPr>
      <w:adjustRightInd w:val="0"/>
      <w:spacing w:line="240" w:lineRule="exact"/>
      <w:ind w:left="113"/>
      <w:textAlignment w:val="baseline"/>
    </w:pPr>
    <w:rPr>
      <w:rFonts w:ascii="Calibri" w:eastAsia="MS Reference Specialty" w:hAnsi="Calibri" w:cs="Calibri"/>
      <w:kern w:val="0"/>
      <w:szCs w:val="20"/>
    </w:rPr>
  </w:style>
  <w:style w:type="character" w:styleId="affff">
    <w:name w:val="Strong"/>
    <w:qFormat/>
    <w:rsid w:val="00E521A6"/>
    <w:rPr>
      <w:b/>
      <w:bCs/>
    </w:rPr>
  </w:style>
  <w:style w:type="paragraph" w:customStyle="1" w:styleId="affff0">
    <w:name w:val="字元"/>
    <w:basedOn w:val="a0"/>
    <w:semiHidden/>
    <w:rsid w:val="00E521A6"/>
    <w:pPr>
      <w:widowControl/>
      <w:spacing w:after="160" w:line="240" w:lineRule="exact"/>
    </w:pPr>
    <w:rPr>
      <w:rFonts w:ascii="華康粗黑體" w:eastAsia="Arial Unicode MS" w:hAnsi="華康粗黑體" w:cs="華康粗黑體"/>
      <w:kern w:val="0"/>
      <w:sz w:val="20"/>
      <w:szCs w:val="20"/>
      <w:lang w:eastAsia="en-US"/>
    </w:rPr>
  </w:style>
  <w:style w:type="paragraph" w:customStyle="1" w:styleId="affff1">
    <w:name w:val="受文者"/>
    <w:basedOn w:val="afffe"/>
    <w:rsid w:val="00E521A6"/>
    <w:pPr>
      <w:adjustRightInd w:val="0"/>
      <w:spacing w:line="0" w:lineRule="atLeast"/>
      <w:ind w:leftChars="0" w:left="1304" w:hanging="1304"/>
      <w:jc w:val="both"/>
      <w:textAlignment w:val="baseline"/>
    </w:pPr>
    <w:rPr>
      <w:rFonts w:ascii="華康粗黑體" w:eastAsia="華康粗黑體"/>
      <w:kern w:val="0"/>
      <w:sz w:val="32"/>
    </w:rPr>
  </w:style>
  <w:style w:type="paragraph" w:customStyle="1" w:styleId="Standard">
    <w:name w:val="Standard"/>
    <w:rsid w:val="00E521A6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Calibri"/>
      <w:kern w:val="3"/>
    </w:rPr>
  </w:style>
  <w:style w:type="paragraph" w:styleId="41">
    <w:name w:val="toc 4"/>
    <w:basedOn w:val="a0"/>
    <w:next w:val="a0"/>
    <w:autoRedefine/>
    <w:rsid w:val="00E521A6"/>
    <w:pPr>
      <w:ind w:leftChars="600" w:left="1440"/>
    </w:pPr>
    <w:rPr>
      <w:rFonts w:ascii="Calibri" w:eastAsia="Arial Unicode MS" w:hAnsi="Calibri" w:cs="Calibri"/>
      <w:szCs w:val="20"/>
    </w:rPr>
  </w:style>
  <w:style w:type="paragraph" w:styleId="51">
    <w:name w:val="toc 5"/>
    <w:basedOn w:val="a0"/>
    <w:next w:val="a0"/>
    <w:autoRedefine/>
    <w:rsid w:val="00E521A6"/>
    <w:pPr>
      <w:ind w:leftChars="800" w:left="1920"/>
    </w:pPr>
    <w:rPr>
      <w:rFonts w:ascii="Calibri" w:eastAsia="Arial Unicode MS" w:hAnsi="Calibri" w:cs="Calibri"/>
      <w:szCs w:val="20"/>
    </w:rPr>
  </w:style>
  <w:style w:type="paragraph" w:styleId="61">
    <w:name w:val="toc 6"/>
    <w:basedOn w:val="a0"/>
    <w:next w:val="a0"/>
    <w:autoRedefine/>
    <w:rsid w:val="00E521A6"/>
    <w:pPr>
      <w:ind w:leftChars="1000" w:left="2400"/>
    </w:pPr>
    <w:rPr>
      <w:rFonts w:ascii="Calibri" w:eastAsia="Arial Unicode MS" w:hAnsi="Calibri" w:cs="Calibri"/>
      <w:szCs w:val="20"/>
    </w:rPr>
  </w:style>
  <w:style w:type="paragraph" w:styleId="71">
    <w:name w:val="toc 7"/>
    <w:basedOn w:val="a0"/>
    <w:next w:val="a0"/>
    <w:autoRedefine/>
    <w:rsid w:val="00E521A6"/>
    <w:pPr>
      <w:ind w:leftChars="1200" w:left="2880"/>
    </w:pPr>
    <w:rPr>
      <w:rFonts w:ascii="Calibri" w:eastAsia="Arial Unicode MS" w:hAnsi="Calibri" w:cs="Calibri"/>
      <w:szCs w:val="20"/>
    </w:rPr>
  </w:style>
  <w:style w:type="paragraph" w:styleId="81">
    <w:name w:val="toc 8"/>
    <w:basedOn w:val="a0"/>
    <w:next w:val="a0"/>
    <w:autoRedefine/>
    <w:rsid w:val="00E521A6"/>
    <w:pPr>
      <w:ind w:leftChars="1400" w:left="3360"/>
    </w:pPr>
    <w:rPr>
      <w:rFonts w:ascii="Calibri" w:eastAsia="Arial Unicode MS" w:hAnsi="Calibri" w:cs="Calibri"/>
      <w:szCs w:val="20"/>
    </w:rPr>
  </w:style>
  <w:style w:type="paragraph" w:styleId="91">
    <w:name w:val="toc 9"/>
    <w:basedOn w:val="a0"/>
    <w:next w:val="a0"/>
    <w:autoRedefine/>
    <w:rsid w:val="00E521A6"/>
    <w:pPr>
      <w:ind w:leftChars="1600" w:left="3840"/>
    </w:pPr>
    <w:rPr>
      <w:rFonts w:ascii="Calibri" w:eastAsia="Arial Unicode MS" w:hAnsi="Calibri" w:cs="Calibri"/>
      <w:szCs w:val="20"/>
    </w:rPr>
  </w:style>
  <w:style w:type="character" w:styleId="affff2">
    <w:name w:val="footnote reference"/>
    <w:rsid w:val="00E521A6"/>
    <w:rPr>
      <w:vertAlign w:val="superscript"/>
    </w:rPr>
  </w:style>
  <w:style w:type="paragraph" w:customStyle="1" w:styleId="affff3">
    <w:name w:val="附錄"/>
    <w:basedOn w:val="aff4"/>
    <w:rsid w:val="00E521A6"/>
    <w:pPr>
      <w:adjustRightInd w:val="0"/>
      <w:spacing w:line="360" w:lineRule="atLeast"/>
      <w:jc w:val="center"/>
      <w:textAlignment w:val="baseline"/>
    </w:pPr>
    <w:rPr>
      <w:rFonts w:ascii="Times New Roman" w:eastAsia="文鼎中黑" w:hAnsi="Times New Roman"/>
      <w:kern w:val="0"/>
      <w:sz w:val="28"/>
    </w:rPr>
  </w:style>
  <w:style w:type="paragraph" w:customStyle="1" w:styleId="-30">
    <w:name w:val="內文-3"/>
    <w:basedOn w:val="aff4"/>
    <w:rsid w:val="00E521A6"/>
    <w:pPr>
      <w:adjustRightInd w:val="0"/>
      <w:spacing w:line="360" w:lineRule="atLeast"/>
      <w:ind w:left="851" w:hanging="851"/>
      <w:jc w:val="both"/>
      <w:textAlignment w:val="baseline"/>
    </w:pPr>
    <w:rPr>
      <w:rFonts w:ascii="Times New Roman" w:eastAsia="文鼎中楷" w:hAnsi="Times New Roman"/>
      <w:kern w:val="0"/>
      <w:sz w:val="28"/>
    </w:rPr>
  </w:style>
  <w:style w:type="paragraph" w:customStyle="1" w:styleId="affff4">
    <w:name w:val="基金名稱"/>
    <w:basedOn w:val="a0"/>
    <w:rsid w:val="00E521A6"/>
    <w:pPr>
      <w:adjustRightInd w:val="0"/>
      <w:snapToGrid w:val="0"/>
      <w:spacing w:after="60"/>
      <w:jc w:val="center"/>
      <w:textAlignment w:val="baseline"/>
    </w:pPr>
    <w:rPr>
      <w:rFonts w:ascii="Times New Roman" w:eastAsia="文鼎中楷" w:hAnsi="Times New Roman" w:cs="Times New Roman"/>
      <w:kern w:val="0"/>
      <w:sz w:val="22"/>
      <w:szCs w:val="20"/>
      <w:u w:val="single"/>
    </w:rPr>
  </w:style>
  <w:style w:type="paragraph" w:customStyle="1" w:styleId="affff5">
    <w:name w:val="年度預算"/>
    <w:basedOn w:val="a0"/>
    <w:rsid w:val="00E521A6"/>
    <w:pPr>
      <w:adjustRightInd w:val="0"/>
      <w:snapToGrid w:val="0"/>
      <w:spacing w:after="120"/>
      <w:jc w:val="center"/>
      <w:textAlignment w:val="baseline"/>
    </w:pPr>
    <w:rPr>
      <w:rFonts w:ascii="Times New Roman" w:eastAsia="文鼎中楷" w:hAnsi="Times New Roman" w:cs="Times New Roman"/>
      <w:kern w:val="0"/>
      <w:sz w:val="22"/>
      <w:szCs w:val="20"/>
      <w:u w:val="single"/>
    </w:rPr>
  </w:style>
  <w:style w:type="paragraph" w:customStyle="1" w:styleId="affff6">
    <w:name w:val="年月日"/>
    <w:basedOn w:val="a0"/>
    <w:rsid w:val="00E521A6"/>
    <w:pPr>
      <w:tabs>
        <w:tab w:val="left" w:pos="2520"/>
        <w:tab w:val="left" w:pos="7320"/>
      </w:tabs>
      <w:adjustRightInd w:val="0"/>
      <w:snapToGrid w:val="0"/>
      <w:spacing w:after="60"/>
      <w:jc w:val="both"/>
      <w:textAlignment w:val="baseline"/>
    </w:pPr>
    <w:rPr>
      <w:rFonts w:ascii="Times New Roman" w:eastAsia="文鼎中楷" w:hAnsi="Times New Roman" w:cs="Times New Roman"/>
      <w:kern w:val="0"/>
      <w:sz w:val="22"/>
      <w:szCs w:val="20"/>
    </w:rPr>
  </w:style>
  <w:style w:type="paragraph" w:customStyle="1" w:styleId="-4">
    <w:name w:val="內文-4"/>
    <w:basedOn w:val="-30"/>
    <w:rsid w:val="00E521A6"/>
    <w:pPr>
      <w:snapToGrid w:val="0"/>
      <w:spacing w:line="240" w:lineRule="auto"/>
      <w:ind w:left="900" w:hanging="900"/>
    </w:pPr>
    <w:rPr>
      <w:sz w:val="22"/>
    </w:rPr>
  </w:style>
  <w:style w:type="paragraph" w:customStyle="1" w:styleId="affff7">
    <w:name w:val="章"/>
    <w:basedOn w:val="aff4"/>
    <w:rsid w:val="00E521A6"/>
    <w:pPr>
      <w:adjustRightInd w:val="0"/>
      <w:snapToGrid w:val="0"/>
      <w:spacing w:after="480" w:line="360" w:lineRule="atLeast"/>
      <w:jc w:val="center"/>
      <w:textAlignment w:val="baseline"/>
    </w:pPr>
    <w:rPr>
      <w:rFonts w:ascii="Times New Roman" w:eastAsia="文鼎中楷" w:hAnsi="Times New Roman"/>
      <w:kern w:val="0"/>
      <w:sz w:val="44"/>
    </w:rPr>
  </w:style>
  <w:style w:type="paragraph" w:customStyle="1" w:styleId="5pt">
    <w:name w:val="空行5pt"/>
    <w:basedOn w:val="affff8"/>
    <w:rsid w:val="00E521A6"/>
    <w:rPr>
      <w:sz w:val="10"/>
    </w:rPr>
  </w:style>
  <w:style w:type="paragraph" w:customStyle="1" w:styleId="affff8">
    <w:name w:val="空行"/>
    <w:basedOn w:val="aff4"/>
    <w:rsid w:val="00E521A6"/>
    <w:pPr>
      <w:adjustRightInd w:val="0"/>
      <w:snapToGrid w:val="0"/>
      <w:jc w:val="both"/>
      <w:textAlignment w:val="baseline"/>
    </w:pPr>
    <w:rPr>
      <w:rFonts w:ascii="Times New Roman" w:eastAsia="文鼎中楷" w:hAnsi="Times New Roman"/>
      <w:kern w:val="0"/>
    </w:rPr>
  </w:style>
  <w:style w:type="paragraph" w:customStyle="1" w:styleId="affff9">
    <w:name w:val="說明"/>
    <w:basedOn w:val="affff7"/>
    <w:rsid w:val="00E521A6"/>
    <w:pPr>
      <w:spacing w:after="400"/>
    </w:pPr>
  </w:style>
  <w:style w:type="paragraph" w:customStyle="1" w:styleId="-9">
    <w:name w:val="內文-9"/>
    <w:basedOn w:val="-10"/>
    <w:rsid w:val="00E521A6"/>
    <w:pPr>
      <w:snapToGrid w:val="0"/>
      <w:spacing w:line="400" w:lineRule="atLeast"/>
      <w:ind w:left="2557" w:hanging="2557"/>
    </w:pPr>
  </w:style>
  <w:style w:type="paragraph" w:customStyle="1" w:styleId="-10">
    <w:name w:val="內文-10"/>
    <w:basedOn w:val="aff4"/>
    <w:rsid w:val="00E521A6"/>
    <w:pPr>
      <w:adjustRightInd w:val="0"/>
      <w:spacing w:line="360" w:lineRule="atLeast"/>
      <w:ind w:left="2852" w:hanging="2852"/>
      <w:jc w:val="both"/>
      <w:textAlignment w:val="baseline"/>
    </w:pPr>
    <w:rPr>
      <w:rFonts w:ascii="Times New Roman" w:eastAsia="文鼎中楷" w:hAnsi="Times New Roman"/>
      <w:kern w:val="0"/>
      <w:sz w:val="28"/>
    </w:rPr>
  </w:style>
  <w:style w:type="paragraph" w:customStyle="1" w:styleId="-11">
    <w:name w:val="內文-11"/>
    <w:basedOn w:val="aff4"/>
    <w:rsid w:val="00E521A6"/>
    <w:pPr>
      <w:tabs>
        <w:tab w:val="left" w:pos="851"/>
      </w:tabs>
      <w:adjustRightInd w:val="0"/>
      <w:spacing w:line="360" w:lineRule="atLeast"/>
      <w:ind w:left="3130" w:hanging="3130"/>
      <w:jc w:val="both"/>
      <w:textAlignment w:val="baseline"/>
    </w:pPr>
    <w:rPr>
      <w:rFonts w:ascii="Times New Roman" w:eastAsia="文鼎中楷" w:hAnsi="Times New Roman"/>
      <w:kern w:val="0"/>
      <w:sz w:val="28"/>
    </w:rPr>
  </w:style>
  <w:style w:type="paragraph" w:customStyle="1" w:styleId="affffa">
    <w:name w:val="表後附註"/>
    <w:basedOn w:val="a0"/>
    <w:rsid w:val="00E521A6"/>
    <w:pPr>
      <w:adjustRightInd w:val="0"/>
      <w:spacing w:after="120" w:line="360" w:lineRule="atLeast"/>
      <w:ind w:firstLine="539"/>
      <w:jc w:val="both"/>
      <w:textAlignment w:val="baseline"/>
    </w:pPr>
    <w:rPr>
      <w:rFonts w:ascii="Times New Roman" w:eastAsia="文鼎中仿" w:hAnsi="Times New Roman" w:cs="Times New Roman"/>
      <w:kern w:val="0"/>
      <w:szCs w:val="20"/>
    </w:rPr>
  </w:style>
  <w:style w:type="paragraph" w:customStyle="1" w:styleId="affffb">
    <w:name w:val="圈"/>
    <w:basedOn w:val="a0"/>
    <w:autoRedefine/>
    <w:rsid w:val="00E521A6"/>
    <w:pPr>
      <w:tabs>
        <w:tab w:val="right" w:pos="8060"/>
      </w:tabs>
      <w:adjustRightInd w:val="0"/>
      <w:spacing w:before="60" w:after="60" w:line="360" w:lineRule="atLeast"/>
      <w:ind w:left="993" w:right="624" w:hanging="284"/>
      <w:jc w:val="distribute"/>
      <w:textAlignment w:val="baseline"/>
    </w:pPr>
    <w:rPr>
      <w:rFonts w:ascii="Times New Roman" w:eastAsia="文鼎中黑" w:hAnsi="Times New Roman" w:cs="Times New Roman"/>
      <w:kern w:val="0"/>
      <w:szCs w:val="20"/>
    </w:rPr>
  </w:style>
  <w:style w:type="paragraph" w:customStyle="1" w:styleId="affffc">
    <w:name w:val="款"/>
    <w:basedOn w:val="aff4"/>
    <w:rsid w:val="00E521A6"/>
    <w:pPr>
      <w:adjustRightInd w:val="0"/>
      <w:spacing w:line="360" w:lineRule="atLeast"/>
      <w:jc w:val="both"/>
      <w:textAlignment w:val="baseline"/>
    </w:pPr>
    <w:rPr>
      <w:rFonts w:ascii="Times New Roman" w:eastAsia="文鼎中黑" w:hAnsi="Times New Roman"/>
      <w:kern w:val="0"/>
      <w:sz w:val="30"/>
    </w:rPr>
  </w:style>
  <w:style w:type="paragraph" w:customStyle="1" w:styleId="affffd">
    <w:name w:val="字元"/>
    <w:basedOn w:val="a0"/>
    <w:semiHidden/>
    <w:rsid w:val="0007744D"/>
    <w:pPr>
      <w:widowControl/>
      <w:spacing w:after="160" w:line="240" w:lineRule="exact"/>
    </w:pPr>
    <w:rPr>
      <w:rFonts w:ascii="華康粗黑體" w:eastAsia="Arial Unicode MS" w:hAnsi="華康粗黑體" w:cs="華康粗黑體"/>
      <w:kern w:val="0"/>
      <w:sz w:val="20"/>
      <w:szCs w:val="20"/>
      <w:lang w:eastAsia="en-US"/>
    </w:rPr>
  </w:style>
  <w:style w:type="paragraph" w:customStyle="1" w:styleId="affffe">
    <w:name w:val="字元"/>
    <w:basedOn w:val="a0"/>
    <w:semiHidden/>
    <w:rsid w:val="006E62C6"/>
    <w:pPr>
      <w:widowControl/>
      <w:spacing w:after="160" w:line="240" w:lineRule="exact"/>
    </w:pPr>
    <w:rPr>
      <w:rFonts w:ascii="華康粗黑體" w:eastAsia="Arial Unicode MS" w:hAnsi="華康粗黑體" w:cs="華康粗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1304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吳欣茹</dc:creator>
  <cp:lastModifiedBy>綜規組 林雅惠</cp:lastModifiedBy>
  <cp:revision>7</cp:revision>
  <cp:lastPrinted>2019-03-07T03:32:00Z</cp:lastPrinted>
  <dcterms:created xsi:type="dcterms:W3CDTF">2019-04-11T01:03:00Z</dcterms:created>
  <dcterms:modified xsi:type="dcterms:W3CDTF">2021-07-13T03:06:00Z</dcterms:modified>
</cp:coreProperties>
</file>